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80918" w14:textId="77777777" w:rsidR="008E53F5" w:rsidRDefault="008E53F5" w:rsidP="00D22F98">
      <w:pPr>
        <w:jc w:val="center"/>
        <w:rPr>
          <w:rFonts w:cstheme="minorHAnsi"/>
          <w:b/>
          <w:color w:val="4472C4" w:themeColor="accent1"/>
          <w:sz w:val="48"/>
          <w:szCs w:val="48"/>
        </w:rPr>
      </w:pPr>
    </w:p>
    <w:p w14:paraId="1456D2AA" w14:textId="60D60E86" w:rsidR="00D22F98" w:rsidRPr="001C7040" w:rsidRDefault="00D22F98" w:rsidP="00D22F98">
      <w:pPr>
        <w:jc w:val="center"/>
        <w:rPr>
          <w:rFonts w:cstheme="minorHAnsi"/>
          <w:b/>
          <w:color w:val="4472C4" w:themeColor="accent1"/>
          <w:sz w:val="48"/>
          <w:szCs w:val="48"/>
        </w:rPr>
      </w:pPr>
      <w:r w:rsidRPr="001C7040">
        <w:rPr>
          <w:rFonts w:cstheme="minorHAnsi"/>
          <w:b/>
          <w:color w:val="4472C4" w:themeColor="accent1"/>
          <w:sz w:val="48"/>
          <w:szCs w:val="48"/>
        </w:rPr>
        <w:t>Lokal undervisningsplan for</w:t>
      </w:r>
    </w:p>
    <w:p w14:paraId="61DC78CE" w14:textId="24C4708E" w:rsidR="00D22F98" w:rsidRPr="0091586C" w:rsidRDefault="008A5157" w:rsidP="00D22F98">
      <w:pPr>
        <w:jc w:val="center"/>
        <w:rPr>
          <w:rFonts w:cstheme="minorHAnsi"/>
          <w:b/>
          <w:sz w:val="40"/>
          <w:szCs w:val="40"/>
        </w:rPr>
      </w:pPr>
      <w:r w:rsidRPr="0091586C">
        <w:rPr>
          <w:rFonts w:cstheme="minorHAnsi"/>
          <w:b/>
          <w:sz w:val="40"/>
          <w:szCs w:val="40"/>
        </w:rPr>
        <w:t xml:space="preserve">EUX </w:t>
      </w:r>
      <w:r w:rsidR="001B68C7" w:rsidRPr="0091586C">
        <w:rPr>
          <w:rFonts w:cstheme="minorHAnsi"/>
          <w:b/>
          <w:sz w:val="40"/>
          <w:szCs w:val="40"/>
        </w:rPr>
        <w:t>Business studieår</w:t>
      </w:r>
      <w:r w:rsidRPr="0091586C">
        <w:rPr>
          <w:rFonts w:cstheme="minorHAnsi"/>
          <w:b/>
          <w:sz w:val="40"/>
          <w:szCs w:val="40"/>
        </w:rPr>
        <w:t xml:space="preserve"> / EUX 1. del</w:t>
      </w:r>
    </w:p>
    <w:p w14:paraId="64686721" w14:textId="77777777" w:rsidR="001B68C7" w:rsidRPr="008A5157" w:rsidRDefault="001B68C7" w:rsidP="001B68C7">
      <w:pPr>
        <w:spacing w:after="120"/>
        <w:jc w:val="center"/>
        <w:rPr>
          <w:rFonts w:cstheme="minorHAnsi"/>
          <w:b/>
          <w:sz w:val="32"/>
          <w:szCs w:val="20"/>
        </w:rPr>
      </w:pPr>
      <w:r w:rsidRPr="008A5157">
        <w:rPr>
          <w:rFonts w:cstheme="minorHAnsi"/>
          <w:b/>
          <w:sz w:val="32"/>
          <w:szCs w:val="20"/>
        </w:rPr>
        <w:t>Kontoruddannelse med specialer</w:t>
      </w:r>
    </w:p>
    <w:p w14:paraId="14494CA2" w14:textId="77777777" w:rsidR="001B68C7" w:rsidRPr="008A5157" w:rsidRDefault="001B68C7" w:rsidP="001B68C7">
      <w:pPr>
        <w:spacing w:after="120"/>
        <w:jc w:val="center"/>
        <w:rPr>
          <w:rFonts w:cstheme="minorHAnsi"/>
          <w:b/>
          <w:sz w:val="32"/>
          <w:szCs w:val="20"/>
        </w:rPr>
      </w:pPr>
      <w:r w:rsidRPr="008A5157">
        <w:rPr>
          <w:rFonts w:cstheme="minorHAnsi"/>
          <w:b/>
          <w:sz w:val="32"/>
          <w:szCs w:val="20"/>
        </w:rPr>
        <w:t>Handelsuddannelse med specialer</w:t>
      </w:r>
    </w:p>
    <w:p w14:paraId="5B0DAF0D" w14:textId="77777777" w:rsidR="001B68C7" w:rsidRPr="008A5157" w:rsidRDefault="001B68C7" w:rsidP="001B68C7">
      <w:pPr>
        <w:spacing w:after="120"/>
        <w:jc w:val="center"/>
        <w:rPr>
          <w:rFonts w:cstheme="minorHAnsi"/>
          <w:b/>
          <w:sz w:val="32"/>
          <w:szCs w:val="20"/>
        </w:rPr>
      </w:pPr>
      <w:r w:rsidRPr="008A5157">
        <w:rPr>
          <w:rFonts w:cstheme="minorHAnsi"/>
          <w:b/>
          <w:sz w:val="32"/>
          <w:szCs w:val="20"/>
        </w:rPr>
        <w:t>Detailhandel med specialer</w:t>
      </w:r>
    </w:p>
    <w:p w14:paraId="69FC756E" w14:textId="02DB1A15" w:rsidR="00D22F98" w:rsidRPr="00D22F98" w:rsidRDefault="00D22F98" w:rsidP="00D22F98">
      <w:pPr>
        <w:jc w:val="center"/>
        <w:rPr>
          <w:rFonts w:cstheme="minorHAnsi"/>
          <w:bCs/>
          <w:i/>
          <w:iCs/>
          <w:szCs w:val="24"/>
        </w:rPr>
      </w:pPr>
      <w:r w:rsidRPr="00D22F98">
        <w:rPr>
          <w:rFonts w:cstheme="minorHAnsi"/>
          <w:bCs/>
          <w:i/>
          <w:iCs/>
          <w:szCs w:val="24"/>
        </w:rPr>
        <w:t xml:space="preserve">Senest opdateret </w:t>
      </w:r>
      <w:r w:rsidR="00561DE3">
        <w:rPr>
          <w:rFonts w:cstheme="minorHAnsi"/>
          <w:bCs/>
          <w:i/>
          <w:iCs/>
          <w:szCs w:val="24"/>
        </w:rPr>
        <w:t>15.11</w:t>
      </w:r>
      <w:r w:rsidR="00084397" w:rsidRPr="00084397">
        <w:rPr>
          <w:rFonts w:cstheme="minorHAnsi"/>
          <w:bCs/>
          <w:i/>
          <w:iCs/>
          <w:szCs w:val="24"/>
        </w:rPr>
        <w:t>.</w:t>
      </w:r>
      <w:r w:rsidR="003829D5">
        <w:rPr>
          <w:rFonts w:cstheme="minorHAnsi"/>
          <w:bCs/>
          <w:i/>
          <w:iCs/>
          <w:szCs w:val="24"/>
        </w:rPr>
        <w:t>2021</w:t>
      </w:r>
    </w:p>
    <w:p w14:paraId="1531E497" w14:textId="6E642BE1" w:rsidR="00D22F98" w:rsidRPr="00D22F98" w:rsidRDefault="00D22F98" w:rsidP="00BE07A7">
      <w:pPr>
        <w:tabs>
          <w:tab w:val="left" w:pos="7284"/>
        </w:tabs>
        <w:rPr>
          <w:rFonts w:cstheme="minorHAnsi"/>
          <w:b/>
          <w:sz w:val="40"/>
        </w:rPr>
      </w:pPr>
    </w:p>
    <w:p w14:paraId="372BF2F5" w14:textId="57954E3E" w:rsidR="00D22F98" w:rsidRDefault="005650B2" w:rsidP="00D22F98">
      <w:pPr>
        <w:spacing w:after="0" w:line="320" w:lineRule="atLeast"/>
      </w:pPr>
      <w:r>
        <w:rPr>
          <w:noProof/>
        </w:rPr>
        <w:drawing>
          <wp:inline distT="0" distB="0" distL="0" distR="0" wp14:anchorId="15E77C2A" wp14:editId="5A2B7347">
            <wp:extent cx="6353175" cy="58880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a:extLst>
                        <a:ext uri="{28A0092B-C50C-407E-A947-70E740481C1C}">
                          <a14:useLocalDpi xmlns:a14="http://schemas.microsoft.com/office/drawing/2010/main" val="0"/>
                        </a:ext>
                      </a:extLst>
                    </a:blip>
                    <a:stretch>
                      <a:fillRect/>
                    </a:stretch>
                  </pic:blipFill>
                  <pic:spPr>
                    <a:xfrm>
                      <a:off x="0" y="0"/>
                      <a:ext cx="6370051" cy="5903673"/>
                    </a:xfrm>
                    <a:prstGeom prst="rect">
                      <a:avLst/>
                    </a:prstGeom>
                  </pic:spPr>
                </pic:pic>
              </a:graphicData>
            </a:graphic>
          </wp:inline>
        </w:drawing>
      </w:r>
    </w:p>
    <w:p w14:paraId="2C147394" w14:textId="2E8AC228" w:rsidR="00CF5B3B" w:rsidRDefault="006269FE" w:rsidP="00D22F98">
      <w:r>
        <w:lastRenderedPageBreak/>
        <w:br/>
      </w:r>
    </w:p>
    <w:sdt>
      <w:sdtPr>
        <w:rPr>
          <w:rFonts w:asciiTheme="minorHAnsi" w:eastAsiaTheme="minorHAnsi" w:hAnsiTheme="minorHAnsi" w:cstheme="minorBidi"/>
          <w:color w:val="auto"/>
          <w:sz w:val="22"/>
          <w:szCs w:val="22"/>
          <w:lang w:eastAsia="en-US"/>
        </w:rPr>
        <w:id w:val="116111411"/>
        <w:docPartObj>
          <w:docPartGallery w:val="Table of Contents"/>
          <w:docPartUnique/>
        </w:docPartObj>
      </w:sdtPr>
      <w:sdtEndPr>
        <w:rPr>
          <w:b/>
          <w:bCs/>
        </w:rPr>
      </w:sdtEndPr>
      <w:sdtContent>
        <w:p w14:paraId="26797CBC" w14:textId="1AED9E57" w:rsidR="00D22F98" w:rsidRDefault="00D22F98">
          <w:pPr>
            <w:pStyle w:val="Overskrift"/>
          </w:pPr>
          <w:r>
            <w:t>Indhold</w:t>
          </w:r>
        </w:p>
        <w:p w14:paraId="3F46D596" w14:textId="76FF2F2A" w:rsidR="00AD2E3F" w:rsidRDefault="00D22F98">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87879231" w:history="1">
            <w:r w:rsidR="00AD2E3F" w:rsidRPr="000327FE">
              <w:rPr>
                <w:rStyle w:val="Hyperlink"/>
                <w:noProof/>
              </w:rPr>
              <w:t>Praktiske oplysninger</w:t>
            </w:r>
            <w:r w:rsidR="00AD2E3F">
              <w:rPr>
                <w:noProof/>
                <w:webHidden/>
              </w:rPr>
              <w:tab/>
            </w:r>
            <w:r w:rsidR="00AD2E3F">
              <w:rPr>
                <w:noProof/>
                <w:webHidden/>
              </w:rPr>
              <w:fldChar w:fldCharType="begin"/>
            </w:r>
            <w:r w:rsidR="00AD2E3F">
              <w:rPr>
                <w:noProof/>
                <w:webHidden/>
              </w:rPr>
              <w:instrText xml:space="preserve"> PAGEREF _Toc87879231 \h </w:instrText>
            </w:r>
            <w:r w:rsidR="00AD2E3F">
              <w:rPr>
                <w:noProof/>
                <w:webHidden/>
              </w:rPr>
            </w:r>
            <w:r w:rsidR="00AD2E3F">
              <w:rPr>
                <w:noProof/>
                <w:webHidden/>
              </w:rPr>
              <w:fldChar w:fldCharType="separate"/>
            </w:r>
            <w:r w:rsidR="00AD2E3F">
              <w:rPr>
                <w:noProof/>
                <w:webHidden/>
              </w:rPr>
              <w:t>3</w:t>
            </w:r>
            <w:r w:rsidR="00AD2E3F">
              <w:rPr>
                <w:noProof/>
                <w:webHidden/>
              </w:rPr>
              <w:fldChar w:fldCharType="end"/>
            </w:r>
          </w:hyperlink>
        </w:p>
        <w:p w14:paraId="1B7CBB8E" w14:textId="64582BD5" w:rsidR="00AD2E3F" w:rsidRDefault="001E0BA8">
          <w:pPr>
            <w:pStyle w:val="Indholdsfortegnelse2"/>
            <w:tabs>
              <w:tab w:val="right" w:leader="dot" w:pos="9628"/>
            </w:tabs>
            <w:rPr>
              <w:rFonts w:eastAsiaTheme="minorEastAsia"/>
              <w:noProof/>
              <w:lang w:eastAsia="da-DK"/>
            </w:rPr>
          </w:pPr>
          <w:hyperlink w:anchor="_Toc87879232" w:history="1">
            <w:r w:rsidR="00AD2E3F" w:rsidRPr="000327FE">
              <w:rPr>
                <w:rStyle w:val="Hyperlink"/>
                <w:noProof/>
              </w:rPr>
              <w:t>Afdelingens navn og adresse</w:t>
            </w:r>
            <w:r w:rsidR="00AD2E3F">
              <w:rPr>
                <w:noProof/>
                <w:webHidden/>
              </w:rPr>
              <w:tab/>
            </w:r>
            <w:r w:rsidR="00AD2E3F">
              <w:rPr>
                <w:noProof/>
                <w:webHidden/>
              </w:rPr>
              <w:fldChar w:fldCharType="begin"/>
            </w:r>
            <w:r w:rsidR="00AD2E3F">
              <w:rPr>
                <w:noProof/>
                <w:webHidden/>
              </w:rPr>
              <w:instrText xml:space="preserve"> PAGEREF _Toc87879232 \h </w:instrText>
            </w:r>
            <w:r w:rsidR="00AD2E3F">
              <w:rPr>
                <w:noProof/>
                <w:webHidden/>
              </w:rPr>
            </w:r>
            <w:r w:rsidR="00AD2E3F">
              <w:rPr>
                <w:noProof/>
                <w:webHidden/>
              </w:rPr>
              <w:fldChar w:fldCharType="separate"/>
            </w:r>
            <w:r w:rsidR="00AD2E3F">
              <w:rPr>
                <w:noProof/>
                <w:webHidden/>
              </w:rPr>
              <w:t>3</w:t>
            </w:r>
            <w:r w:rsidR="00AD2E3F">
              <w:rPr>
                <w:noProof/>
                <w:webHidden/>
              </w:rPr>
              <w:fldChar w:fldCharType="end"/>
            </w:r>
          </w:hyperlink>
        </w:p>
        <w:p w14:paraId="1B33E4D2" w14:textId="763BCE89" w:rsidR="00AD2E3F" w:rsidRDefault="001E0BA8">
          <w:pPr>
            <w:pStyle w:val="Indholdsfortegnelse2"/>
            <w:tabs>
              <w:tab w:val="right" w:leader="dot" w:pos="9628"/>
            </w:tabs>
            <w:rPr>
              <w:rFonts w:eastAsiaTheme="minorEastAsia"/>
              <w:noProof/>
              <w:lang w:eastAsia="da-DK"/>
            </w:rPr>
          </w:pPr>
          <w:hyperlink w:anchor="_Toc87879233" w:history="1">
            <w:r w:rsidR="00AD2E3F" w:rsidRPr="000327FE">
              <w:rPr>
                <w:rStyle w:val="Hyperlink"/>
                <w:noProof/>
              </w:rPr>
              <w:t>Love og bekendtgørelser:</w:t>
            </w:r>
            <w:r w:rsidR="00AD2E3F">
              <w:rPr>
                <w:noProof/>
                <w:webHidden/>
              </w:rPr>
              <w:tab/>
            </w:r>
            <w:r w:rsidR="00AD2E3F">
              <w:rPr>
                <w:noProof/>
                <w:webHidden/>
              </w:rPr>
              <w:fldChar w:fldCharType="begin"/>
            </w:r>
            <w:r w:rsidR="00AD2E3F">
              <w:rPr>
                <w:noProof/>
                <w:webHidden/>
              </w:rPr>
              <w:instrText xml:space="preserve"> PAGEREF _Toc87879233 \h </w:instrText>
            </w:r>
            <w:r w:rsidR="00AD2E3F">
              <w:rPr>
                <w:noProof/>
                <w:webHidden/>
              </w:rPr>
            </w:r>
            <w:r w:rsidR="00AD2E3F">
              <w:rPr>
                <w:noProof/>
                <w:webHidden/>
              </w:rPr>
              <w:fldChar w:fldCharType="separate"/>
            </w:r>
            <w:r w:rsidR="00AD2E3F">
              <w:rPr>
                <w:noProof/>
                <w:webHidden/>
              </w:rPr>
              <w:t>4</w:t>
            </w:r>
            <w:r w:rsidR="00AD2E3F">
              <w:rPr>
                <w:noProof/>
                <w:webHidden/>
              </w:rPr>
              <w:fldChar w:fldCharType="end"/>
            </w:r>
          </w:hyperlink>
        </w:p>
        <w:p w14:paraId="30DE028A" w14:textId="3155DA94" w:rsidR="00AD2E3F" w:rsidRDefault="001E0BA8">
          <w:pPr>
            <w:pStyle w:val="Indholdsfortegnelse1"/>
            <w:tabs>
              <w:tab w:val="right" w:leader="dot" w:pos="9628"/>
            </w:tabs>
            <w:rPr>
              <w:rFonts w:eastAsiaTheme="minorEastAsia"/>
              <w:noProof/>
              <w:lang w:eastAsia="da-DK"/>
            </w:rPr>
          </w:pPr>
          <w:hyperlink w:anchor="_Toc87879234" w:history="1">
            <w:r w:rsidR="00AD2E3F" w:rsidRPr="000327FE">
              <w:rPr>
                <w:rStyle w:val="Hyperlink"/>
                <w:noProof/>
              </w:rPr>
              <w:t>Samlet overblik over fag, niveauer og timetal</w:t>
            </w:r>
            <w:r w:rsidR="00AD2E3F">
              <w:rPr>
                <w:noProof/>
                <w:webHidden/>
              </w:rPr>
              <w:tab/>
            </w:r>
            <w:r w:rsidR="00AD2E3F">
              <w:rPr>
                <w:noProof/>
                <w:webHidden/>
              </w:rPr>
              <w:fldChar w:fldCharType="begin"/>
            </w:r>
            <w:r w:rsidR="00AD2E3F">
              <w:rPr>
                <w:noProof/>
                <w:webHidden/>
              </w:rPr>
              <w:instrText xml:space="preserve"> PAGEREF _Toc87879234 \h </w:instrText>
            </w:r>
            <w:r w:rsidR="00AD2E3F">
              <w:rPr>
                <w:noProof/>
                <w:webHidden/>
              </w:rPr>
            </w:r>
            <w:r w:rsidR="00AD2E3F">
              <w:rPr>
                <w:noProof/>
                <w:webHidden/>
              </w:rPr>
              <w:fldChar w:fldCharType="separate"/>
            </w:r>
            <w:r w:rsidR="00AD2E3F">
              <w:rPr>
                <w:noProof/>
                <w:webHidden/>
              </w:rPr>
              <w:t>4</w:t>
            </w:r>
            <w:r w:rsidR="00AD2E3F">
              <w:rPr>
                <w:noProof/>
                <w:webHidden/>
              </w:rPr>
              <w:fldChar w:fldCharType="end"/>
            </w:r>
          </w:hyperlink>
        </w:p>
        <w:p w14:paraId="50142F17" w14:textId="18A71DCF" w:rsidR="00AD2E3F" w:rsidRDefault="001E0BA8">
          <w:pPr>
            <w:pStyle w:val="Indholdsfortegnelse1"/>
            <w:tabs>
              <w:tab w:val="right" w:leader="dot" w:pos="9628"/>
            </w:tabs>
            <w:rPr>
              <w:rFonts w:eastAsiaTheme="minorEastAsia"/>
              <w:noProof/>
              <w:lang w:eastAsia="da-DK"/>
            </w:rPr>
          </w:pPr>
          <w:hyperlink w:anchor="_Toc87879235" w:history="1">
            <w:r w:rsidR="00AD2E3F" w:rsidRPr="000327FE">
              <w:rPr>
                <w:rStyle w:val="Hyperlink"/>
                <w:noProof/>
              </w:rPr>
              <w:t>Læringsmål for undervisningen</w:t>
            </w:r>
            <w:r w:rsidR="00AD2E3F">
              <w:rPr>
                <w:noProof/>
                <w:webHidden/>
              </w:rPr>
              <w:tab/>
            </w:r>
            <w:r w:rsidR="00AD2E3F">
              <w:rPr>
                <w:noProof/>
                <w:webHidden/>
              </w:rPr>
              <w:fldChar w:fldCharType="begin"/>
            </w:r>
            <w:r w:rsidR="00AD2E3F">
              <w:rPr>
                <w:noProof/>
                <w:webHidden/>
              </w:rPr>
              <w:instrText xml:space="preserve"> PAGEREF _Toc87879235 \h </w:instrText>
            </w:r>
            <w:r w:rsidR="00AD2E3F">
              <w:rPr>
                <w:noProof/>
                <w:webHidden/>
              </w:rPr>
            </w:r>
            <w:r w:rsidR="00AD2E3F">
              <w:rPr>
                <w:noProof/>
                <w:webHidden/>
              </w:rPr>
              <w:fldChar w:fldCharType="separate"/>
            </w:r>
            <w:r w:rsidR="00AD2E3F">
              <w:rPr>
                <w:noProof/>
                <w:webHidden/>
              </w:rPr>
              <w:t>5</w:t>
            </w:r>
            <w:r w:rsidR="00AD2E3F">
              <w:rPr>
                <w:noProof/>
                <w:webHidden/>
              </w:rPr>
              <w:fldChar w:fldCharType="end"/>
            </w:r>
          </w:hyperlink>
        </w:p>
        <w:p w14:paraId="315F5FB8" w14:textId="1F6206A3" w:rsidR="00AD2E3F" w:rsidRDefault="001E0BA8">
          <w:pPr>
            <w:pStyle w:val="Indholdsfortegnelse1"/>
            <w:tabs>
              <w:tab w:val="right" w:leader="dot" w:pos="9628"/>
            </w:tabs>
            <w:rPr>
              <w:rFonts w:eastAsiaTheme="minorEastAsia"/>
              <w:noProof/>
              <w:lang w:eastAsia="da-DK"/>
            </w:rPr>
          </w:pPr>
          <w:hyperlink w:anchor="_Toc87879236" w:history="1">
            <w:r w:rsidR="00AD2E3F" w:rsidRPr="000327FE">
              <w:rPr>
                <w:rStyle w:val="Hyperlink"/>
                <w:noProof/>
              </w:rPr>
              <w:t>Indhold i undervisningen</w:t>
            </w:r>
            <w:r w:rsidR="00AD2E3F">
              <w:rPr>
                <w:noProof/>
                <w:webHidden/>
              </w:rPr>
              <w:tab/>
            </w:r>
            <w:r w:rsidR="00AD2E3F">
              <w:rPr>
                <w:noProof/>
                <w:webHidden/>
              </w:rPr>
              <w:fldChar w:fldCharType="begin"/>
            </w:r>
            <w:r w:rsidR="00AD2E3F">
              <w:rPr>
                <w:noProof/>
                <w:webHidden/>
              </w:rPr>
              <w:instrText xml:space="preserve"> PAGEREF _Toc87879236 \h </w:instrText>
            </w:r>
            <w:r w:rsidR="00AD2E3F">
              <w:rPr>
                <w:noProof/>
                <w:webHidden/>
              </w:rPr>
            </w:r>
            <w:r w:rsidR="00AD2E3F">
              <w:rPr>
                <w:noProof/>
                <w:webHidden/>
              </w:rPr>
              <w:fldChar w:fldCharType="separate"/>
            </w:r>
            <w:r w:rsidR="00AD2E3F">
              <w:rPr>
                <w:noProof/>
                <w:webHidden/>
              </w:rPr>
              <w:t>5</w:t>
            </w:r>
            <w:r w:rsidR="00AD2E3F">
              <w:rPr>
                <w:noProof/>
                <w:webHidden/>
              </w:rPr>
              <w:fldChar w:fldCharType="end"/>
            </w:r>
          </w:hyperlink>
        </w:p>
        <w:p w14:paraId="32E7F1EF" w14:textId="06CB7BB1" w:rsidR="00AD2E3F" w:rsidRDefault="001E0BA8">
          <w:pPr>
            <w:pStyle w:val="Indholdsfortegnelse2"/>
            <w:tabs>
              <w:tab w:val="right" w:leader="dot" w:pos="9628"/>
            </w:tabs>
            <w:rPr>
              <w:rFonts w:eastAsiaTheme="minorEastAsia"/>
              <w:noProof/>
              <w:lang w:eastAsia="da-DK"/>
            </w:rPr>
          </w:pPr>
          <w:hyperlink w:anchor="_Toc87879237" w:history="1">
            <w:r w:rsidR="00AD2E3F" w:rsidRPr="000327FE">
              <w:rPr>
                <w:rStyle w:val="Hyperlink"/>
                <w:noProof/>
              </w:rPr>
              <w:t>Det pædagogiske værdigrundlag Business UCH</w:t>
            </w:r>
            <w:r w:rsidR="00AD2E3F">
              <w:rPr>
                <w:noProof/>
                <w:webHidden/>
              </w:rPr>
              <w:tab/>
            </w:r>
            <w:r w:rsidR="00AD2E3F">
              <w:rPr>
                <w:noProof/>
                <w:webHidden/>
              </w:rPr>
              <w:fldChar w:fldCharType="begin"/>
            </w:r>
            <w:r w:rsidR="00AD2E3F">
              <w:rPr>
                <w:noProof/>
                <w:webHidden/>
              </w:rPr>
              <w:instrText xml:space="preserve"> PAGEREF _Toc87879237 \h </w:instrText>
            </w:r>
            <w:r w:rsidR="00AD2E3F">
              <w:rPr>
                <w:noProof/>
                <w:webHidden/>
              </w:rPr>
            </w:r>
            <w:r w:rsidR="00AD2E3F">
              <w:rPr>
                <w:noProof/>
                <w:webHidden/>
              </w:rPr>
              <w:fldChar w:fldCharType="separate"/>
            </w:r>
            <w:r w:rsidR="00AD2E3F">
              <w:rPr>
                <w:noProof/>
                <w:webHidden/>
              </w:rPr>
              <w:t>5</w:t>
            </w:r>
            <w:r w:rsidR="00AD2E3F">
              <w:rPr>
                <w:noProof/>
                <w:webHidden/>
              </w:rPr>
              <w:fldChar w:fldCharType="end"/>
            </w:r>
          </w:hyperlink>
        </w:p>
        <w:p w14:paraId="07391A5F" w14:textId="3CF1B7AF" w:rsidR="00AD2E3F" w:rsidRDefault="001E0BA8">
          <w:pPr>
            <w:pStyle w:val="Indholdsfortegnelse2"/>
            <w:tabs>
              <w:tab w:val="right" w:leader="dot" w:pos="9628"/>
            </w:tabs>
            <w:rPr>
              <w:rFonts w:eastAsiaTheme="minorEastAsia"/>
              <w:noProof/>
              <w:lang w:eastAsia="da-DK"/>
            </w:rPr>
          </w:pPr>
          <w:hyperlink w:anchor="_Toc87879238" w:history="1">
            <w:r w:rsidR="00AD2E3F" w:rsidRPr="000327FE">
              <w:rPr>
                <w:rStyle w:val="Hyperlink"/>
                <w:noProof/>
              </w:rPr>
              <w:t>Undervisningens tilrettelæggelse</w:t>
            </w:r>
            <w:r w:rsidR="00AD2E3F">
              <w:rPr>
                <w:noProof/>
                <w:webHidden/>
              </w:rPr>
              <w:tab/>
            </w:r>
            <w:r w:rsidR="00AD2E3F">
              <w:rPr>
                <w:noProof/>
                <w:webHidden/>
              </w:rPr>
              <w:fldChar w:fldCharType="begin"/>
            </w:r>
            <w:r w:rsidR="00AD2E3F">
              <w:rPr>
                <w:noProof/>
                <w:webHidden/>
              </w:rPr>
              <w:instrText xml:space="preserve"> PAGEREF _Toc87879238 \h </w:instrText>
            </w:r>
            <w:r w:rsidR="00AD2E3F">
              <w:rPr>
                <w:noProof/>
                <w:webHidden/>
              </w:rPr>
            </w:r>
            <w:r w:rsidR="00AD2E3F">
              <w:rPr>
                <w:noProof/>
                <w:webHidden/>
              </w:rPr>
              <w:fldChar w:fldCharType="separate"/>
            </w:r>
            <w:r w:rsidR="00AD2E3F">
              <w:rPr>
                <w:noProof/>
                <w:webHidden/>
              </w:rPr>
              <w:t>5</w:t>
            </w:r>
            <w:r w:rsidR="00AD2E3F">
              <w:rPr>
                <w:noProof/>
                <w:webHidden/>
              </w:rPr>
              <w:fldChar w:fldCharType="end"/>
            </w:r>
          </w:hyperlink>
        </w:p>
        <w:p w14:paraId="34B558FF" w14:textId="06470BE1" w:rsidR="00AD2E3F" w:rsidRDefault="001E0BA8">
          <w:pPr>
            <w:pStyle w:val="Indholdsfortegnelse3"/>
            <w:tabs>
              <w:tab w:val="right" w:leader="dot" w:pos="9628"/>
            </w:tabs>
            <w:rPr>
              <w:rFonts w:eastAsiaTheme="minorEastAsia"/>
              <w:noProof/>
              <w:lang w:eastAsia="da-DK"/>
            </w:rPr>
          </w:pPr>
          <w:hyperlink w:anchor="_Toc87879239" w:history="1">
            <w:r w:rsidR="00AD2E3F" w:rsidRPr="000327FE">
              <w:rPr>
                <w:rStyle w:val="Hyperlink"/>
                <w:noProof/>
              </w:rPr>
              <w:t>Tværfaglighed og relation til praksis</w:t>
            </w:r>
            <w:r w:rsidR="00AD2E3F">
              <w:rPr>
                <w:noProof/>
                <w:webHidden/>
              </w:rPr>
              <w:tab/>
            </w:r>
            <w:r w:rsidR="00AD2E3F">
              <w:rPr>
                <w:noProof/>
                <w:webHidden/>
              </w:rPr>
              <w:fldChar w:fldCharType="begin"/>
            </w:r>
            <w:r w:rsidR="00AD2E3F">
              <w:rPr>
                <w:noProof/>
                <w:webHidden/>
              </w:rPr>
              <w:instrText xml:space="preserve"> PAGEREF _Toc87879239 \h </w:instrText>
            </w:r>
            <w:r w:rsidR="00AD2E3F">
              <w:rPr>
                <w:noProof/>
                <w:webHidden/>
              </w:rPr>
            </w:r>
            <w:r w:rsidR="00AD2E3F">
              <w:rPr>
                <w:noProof/>
                <w:webHidden/>
              </w:rPr>
              <w:fldChar w:fldCharType="separate"/>
            </w:r>
            <w:r w:rsidR="00AD2E3F">
              <w:rPr>
                <w:noProof/>
                <w:webHidden/>
              </w:rPr>
              <w:t>5</w:t>
            </w:r>
            <w:r w:rsidR="00AD2E3F">
              <w:rPr>
                <w:noProof/>
                <w:webHidden/>
              </w:rPr>
              <w:fldChar w:fldCharType="end"/>
            </w:r>
          </w:hyperlink>
        </w:p>
        <w:p w14:paraId="2C24081A" w14:textId="0E89B1F7" w:rsidR="00AD2E3F" w:rsidRDefault="001E0BA8">
          <w:pPr>
            <w:pStyle w:val="Indholdsfortegnelse3"/>
            <w:tabs>
              <w:tab w:val="right" w:leader="dot" w:pos="9628"/>
            </w:tabs>
            <w:rPr>
              <w:rFonts w:eastAsiaTheme="minorEastAsia"/>
              <w:noProof/>
              <w:lang w:eastAsia="da-DK"/>
            </w:rPr>
          </w:pPr>
          <w:hyperlink w:anchor="_Toc87879240" w:history="1">
            <w:r w:rsidR="00AD2E3F" w:rsidRPr="000327FE">
              <w:rPr>
                <w:rStyle w:val="Hyperlink"/>
                <w:noProof/>
              </w:rPr>
              <w:t>Helhedsorientering</w:t>
            </w:r>
            <w:r w:rsidR="00AD2E3F">
              <w:rPr>
                <w:noProof/>
                <w:webHidden/>
              </w:rPr>
              <w:tab/>
            </w:r>
            <w:r w:rsidR="00AD2E3F">
              <w:rPr>
                <w:noProof/>
                <w:webHidden/>
              </w:rPr>
              <w:fldChar w:fldCharType="begin"/>
            </w:r>
            <w:r w:rsidR="00AD2E3F">
              <w:rPr>
                <w:noProof/>
                <w:webHidden/>
              </w:rPr>
              <w:instrText xml:space="preserve"> PAGEREF _Toc87879240 \h </w:instrText>
            </w:r>
            <w:r w:rsidR="00AD2E3F">
              <w:rPr>
                <w:noProof/>
                <w:webHidden/>
              </w:rPr>
            </w:r>
            <w:r w:rsidR="00AD2E3F">
              <w:rPr>
                <w:noProof/>
                <w:webHidden/>
              </w:rPr>
              <w:fldChar w:fldCharType="separate"/>
            </w:r>
            <w:r w:rsidR="00AD2E3F">
              <w:rPr>
                <w:noProof/>
                <w:webHidden/>
              </w:rPr>
              <w:t>6</w:t>
            </w:r>
            <w:r w:rsidR="00AD2E3F">
              <w:rPr>
                <w:noProof/>
                <w:webHidden/>
              </w:rPr>
              <w:fldChar w:fldCharType="end"/>
            </w:r>
          </w:hyperlink>
        </w:p>
        <w:p w14:paraId="7D57A2A3" w14:textId="37083565" w:rsidR="00AD2E3F" w:rsidRDefault="001E0BA8">
          <w:pPr>
            <w:pStyle w:val="Indholdsfortegnelse3"/>
            <w:tabs>
              <w:tab w:val="right" w:leader="dot" w:pos="9628"/>
            </w:tabs>
            <w:rPr>
              <w:rFonts w:eastAsiaTheme="minorEastAsia"/>
              <w:noProof/>
              <w:lang w:eastAsia="da-DK"/>
            </w:rPr>
          </w:pPr>
          <w:hyperlink w:anchor="_Toc87879241" w:history="1">
            <w:r w:rsidR="00AD2E3F" w:rsidRPr="000327FE">
              <w:rPr>
                <w:rStyle w:val="Hyperlink"/>
                <w:noProof/>
              </w:rPr>
              <w:t>Differentiering</w:t>
            </w:r>
            <w:r w:rsidR="00AD2E3F">
              <w:rPr>
                <w:noProof/>
                <w:webHidden/>
              </w:rPr>
              <w:tab/>
            </w:r>
            <w:r w:rsidR="00AD2E3F">
              <w:rPr>
                <w:noProof/>
                <w:webHidden/>
              </w:rPr>
              <w:fldChar w:fldCharType="begin"/>
            </w:r>
            <w:r w:rsidR="00AD2E3F">
              <w:rPr>
                <w:noProof/>
                <w:webHidden/>
              </w:rPr>
              <w:instrText xml:space="preserve"> PAGEREF _Toc87879241 \h </w:instrText>
            </w:r>
            <w:r w:rsidR="00AD2E3F">
              <w:rPr>
                <w:noProof/>
                <w:webHidden/>
              </w:rPr>
            </w:r>
            <w:r w:rsidR="00AD2E3F">
              <w:rPr>
                <w:noProof/>
                <w:webHidden/>
              </w:rPr>
              <w:fldChar w:fldCharType="separate"/>
            </w:r>
            <w:r w:rsidR="00AD2E3F">
              <w:rPr>
                <w:noProof/>
                <w:webHidden/>
              </w:rPr>
              <w:t>6</w:t>
            </w:r>
            <w:r w:rsidR="00AD2E3F">
              <w:rPr>
                <w:noProof/>
                <w:webHidden/>
              </w:rPr>
              <w:fldChar w:fldCharType="end"/>
            </w:r>
          </w:hyperlink>
        </w:p>
        <w:p w14:paraId="26073536" w14:textId="05B79302" w:rsidR="00AD2E3F" w:rsidRDefault="001E0BA8">
          <w:pPr>
            <w:pStyle w:val="Indholdsfortegnelse2"/>
            <w:tabs>
              <w:tab w:val="right" w:leader="dot" w:pos="9628"/>
            </w:tabs>
            <w:rPr>
              <w:rFonts w:eastAsiaTheme="minorEastAsia"/>
              <w:noProof/>
              <w:lang w:eastAsia="da-DK"/>
            </w:rPr>
          </w:pPr>
          <w:hyperlink w:anchor="_Toc87879242" w:history="1">
            <w:r w:rsidR="00AD2E3F" w:rsidRPr="000327FE">
              <w:rPr>
                <w:rStyle w:val="Hyperlink"/>
                <w:noProof/>
              </w:rPr>
              <w:t>Motion og bevægelse</w:t>
            </w:r>
            <w:r w:rsidR="00AD2E3F">
              <w:rPr>
                <w:noProof/>
                <w:webHidden/>
              </w:rPr>
              <w:tab/>
            </w:r>
            <w:r w:rsidR="00AD2E3F">
              <w:rPr>
                <w:noProof/>
                <w:webHidden/>
              </w:rPr>
              <w:fldChar w:fldCharType="begin"/>
            </w:r>
            <w:r w:rsidR="00AD2E3F">
              <w:rPr>
                <w:noProof/>
                <w:webHidden/>
              </w:rPr>
              <w:instrText xml:space="preserve"> PAGEREF _Toc87879242 \h </w:instrText>
            </w:r>
            <w:r w:rsidR="00AD2E3F">
              <w:rPr>
                <w:noProof/>
                <w:webHidden/>
              </w:rPr>
            </w:r>
            <w:r w:rsidR="00AD2E3F">
              <w:rPr>
                <w:noProof/>
                <w:webHidden/>
              </w:rPr>
              <w:fldChar w:fldCharType="separate"/>
            </w:r>
            <w:r w:rsidR="00AD2E3F">
              <w:rPr>
                <w:noProof/>
                <w:webHidden/>
              </w:rPr>
              <w:t>6</w:t>
            </w:r>
            <w:r w:rsidR="00AD2E3F">
              <w:rPr>
                <w:noProof/>
                <w:webHidden/>
              </w:rPr>
              <w:fldChar w:fldCharType="end"/>
            </w:r>
          </w:hyperlink>
        </w:p>
        <w:p w14:paraId="7D9124F7" w14:textId="3F6FA938" w:rsidR="00AD2E3F" w:rsidRDefault="001E0BA8">
          <w:pPr>
            <w:pStyle w:val="Indholdsfortegnelse1"/>
            <w:tabs>
              <w:tab w:val="right" w:leader="dot" w:pos="9628"/>
            </w:tabs>
            <w:rPr>
              <w:rFonts w:eastAsiaTheme="minorEastAsia"/>
              <w:noProof/>
              <w:lang w:eastAsia="da-DK"/>
            </w:rPr>
          </w:pPr>
          <w:hyperlink w:anchor="_Toc87879243" w:history="1">
            <w:r w:rsidR="00AD2E3F" w:rsidRPr="000327FE">
              <w:rPr>
                <w:rStyle w:val="Hyperlink"/>
                <w:noProof/>
              </w:rPr>
              <w:t>Evaluering og bedømmelse</w:t>
            </w:r>
            <w:r w:rsidR="00AD2E3F">
              <w:rPr>
                <w:noProof/>
                <w:webHidden/>
              </w:rPr>
              <w:tab/>
            </w:r>
            <w:r w:rsidR="00AD2E3F">
              <w:rPr>
                <w:noProof/>
                <w:webHidden/>
              </w:rPr>
              <w:fldChar w:fldCharType="begin"/>
            </w:r>
            <w:r w:rsidR="00AD2E3F">
              <w:rPr>
                <w:noProof/>
                <w:webHidden/>
              </w:rPr>
              <w:instrText xml:space="preserve"> PAGEREF _Toc87879243 \h </w:instrText>
            </w:r>
            <w:r w:rsidR="00AD2E3F">
              <w:rPr>
                <w:noProof/>
                <w:webHidden/>
              </w:rPr>
            </w:r>
            <w:r w:rsidR="00AD2E3F">
              <w:rPr>
                <w:noProof/>
                <w:webHidden/>
              </w:rPr>
              <w:fldChar w:fldCharType="separate"/>
            </w:r>
            <w:r w:rsidR="00AD2E3F">
              <w:rPr>
                <w:noProof/>
                <w:webHidden/>
              </w:rPr>
              <w:t>6</w:t>
            </w:r>
            <w:r w:rsidR="00AD2E3F">
              <w:rPr>
                <w:noProof/>
                <w:webHidden/>
              </w:rPr>
              <w:fldChar w:fldCharType="end"/>
            </w:r>
          </w:hyperlink>
        </w:p>
        <w:p w14:paraId="44441B74" w14:textId="2AAF58FF" w:rsidR="00AD2E3F" w:rsidRDefault="001E0BA8">
          <w:pPr>
            <w:pStyle w:val="Indholdsfortegnelse1"/>
            <w:tabs>
              <w:tab w:val="right" w:leader="dot" w:pos="9628"/>
            </w:tabs>
            <w:rPr>
              <w:rFonts w:eastAsiaTheme="minorEastAsia"/>
              <w:noProof/>
              <w:lang w:eastAsia="da-DK"/>
            </w:rPr>
          </w:pPr>
          <w:hyperlink w:anchor="_Toc87879244" w:history="1">
            <w:r w:rsidR="00AD2E3F" w:rsidRPr="000327FE">
              <w:rPr>
                <w:rStyle w:val="Hyperlink"/>
                <w:noProof/>
              </w:rPr>
              <w:t>Samlet overblik over læringsmål, indhold og evaluering i de enkelte fag</w:t>
            </w:r>
            <w:r w:rsidR="00AD2E3F">
              <w:rPr>
                <w:noProof/>
                <w:webHidden/>
              </w:rPr>
              <w:tab/>
            </w:r>
            <w:r w:rsidR="00AD2E3F">
              <w:rPr>
                <w:noProof/>
                <w:webHidden/>
              </w:rPr>
              <w:fldChar w:fldCharType="begin"/>
            </w:r>
            <w:r w:rsidR="00AD2E3F">
              <w:rPr>
                <w:noProof/>
                <w:webHidden/>
              </w:rPr>
              <w:instrText xml:space="preserve"> PAGEREF _Toc87879244 \h </w:instrText>
            </w:r>
            <w:r w:rsidR="00AD2E3F">
              <w:rPr>
                <w:noProof/>
                <w:webHidden/>
              </w:rPr>
            </w:r>
            <w:r w:rsidR="00AD2E3F">
              <w:rPr>
                <w:noProof/>
                <w:webHidden/>
              </w:rPr>
              <w:fldChar w:fldCharType="separate"/>
            </w:r>
            <w:r w:rsidR="00AD2E3F">
              <w:rPr>
                <w:noProof/>
                <w:webHidden/>
              </w:rPr>
              <w:t>7</w:t>
            </w:r>
            <w:r w:rsidR="00AD2E3F">
              <w:rPr>
                <w:noProof/>
                <w:webHidden/>
              </w:rPr>
              <w:fldChar w:fldCharType="end"/>
            </w:r>
          </w:hyperlink>
        </w:p>
        <w:p w14:paraId="03DE1792" w14:textId="15C093A0" w:rsidR="00AD2E3F" w:rsidRDefault="001E0BA8">
          <w:pPr>
            <w:pStyle w:val="Indholdsfortegnelse2"/>
            <w:tabs>
              <w:tab w:val="right" w:leader="dot" w:pos="9628"/>
            </w:tabs>
            <w:rPr>
              <w:rFonts w:eastAsiaTheme="minorEastAsia"/>
              <w:noProof/>
              <w:lang w:eastAsia="da-DK"/>
            </w:rPr>
          </w:pPr>
          <w:hyperlink w:anchor="_Toc87879245" w:history="1">
            <w:r w:rsidR="00AD2E3F" w:rsidRPr="000327FE">
              <w:rPr>
                <w:rStyle w:val="Hyperlink"/>
                <w:noProof/>
              </w:rPr>
              <w:t>Fællesfag for alle på EUX studieår</w:t>
            </w:r>
            <w:r w:rsidR="00AD2E3F">
              <w:rPr>
                <w:noProof/>
                <w:webHidden/>
              </w:rPr>
              <w:tab/>
            </w:r>
            <w:r w:rsidR="00AD2E3F">
              <w:rPr>
                <w:noProof/>
                <w:webHidden/>
              </w:rPr>
              <w:fldChar w:fldCharType="begin"/>
            </w:r>
            <w:r w:rsidR="00AD2E3F">
              <w:rPr>
                <w:noProof/>
                <w:webHidden/>
              </w:rPr>
              <w:instrText xml:space="preserve"> PAGEREF _Toc87879245 \h </w:instrText>
            </w:r>
            <w:r w:rsidR="00AD2E3F">
              <w:rPr>
                <w:noProof/>
                <w:webHidden/>
              </w:rPr>
            </w:r>
            <w:r w:rsidR="00AD2E3F">
              <w:rPr>
                <w:noProof/>
                <w:webHidden/>
              </w:rPr>
              <w:fldChar w:fldCharType="separate"/>
            </w:r>
            <w:r w:rsidR="00AD2E3F">
              <w:rPr>
                <w:noProof/>
                <w:webHidden/>
              </w:rPr>
              <w:t>7</w:t>
            </w:r>
            <w:r w:rsidR="00AD2E3F">
              <w:rPr>
                <w:noProof/>
                <w:webHidden/>
              </w:rPr>
              <w:fldChar w:fldCharType="end"/>
            </w:r>
          </w:hyperlink>
        </w:p>
        <w:p w14:paraId="7A3AFB20" w14:textId="43678D12" w:rsidR="00AD2E3F" w:rsidRDefault="001E0BA8">
          <w:pPr>
            <w:pStyle w:val="Indholdsfortegnelse3"/>
            <w:tabs>
              <w:tab w:val="right" w:leader="dot" w:pos="9628"/>
            </w:tabs>
            <w:rPr>
              <w:rFonts w:eastAsiaTheme="minorEastAsia"/>
              <w:noProof/>
              <w:lang w:eastAsia="da-DK"/>
            </w:rPr>
          </w:pPr>
          <w:hyperlink w:anchor="_Toc87879246" w:history="1">
            <w:r w:rsidR="00AD2E3F" w:rsidRPr="000327FE">
              <w:rPr>
                <w:rStyle w:val="Hyperlink"/>
                <w:noProof/>
              </w:rPr>
              <w:t>Dansk niv. A</w:t>
            </w:r>
            <w:r w:rsidR="00AD2E3F">
              <w:rPr>
                <w:noProof/>
                <w:webHidden/>
              </w:rPr>
              <w:tab/>
            </w:r>
            <w:r w:rsidR="00AD2E3F">
              <w:rPr>
                <w:noProof/>
                <w:webHidden/>
              </w:rPr>
              <w:fldChar w:fldCharType="begin"/>
            </w:r>
            <w:r w:rsidR="00AD2E3F">
              <w:rPr>
                <w:noProof/>
                <w:webHidden/>
              </w:rPr>
              <w:instrText xml:space="preserve"> PAGEREF _Toc87879246 \h </w:instrText>
            </w:r>
            <w:r w:rsidR="00AD2E3F">
              <w:rPr>
                <w:noProof/>
                <w:webHidden/>
              </w:rPr>
            </w:r>
            <w:r w:rsidR="00AD2E3F">
              <w:rPr>
                <w:noProof/>
                <w:webHidden/>
              </w:rPr>
              <w:fldChar w:fldCharType="separate"/>
            </w:r>
            <w:r w:rsidR="00AD2E3F">
              <w:rPr>
                <w:noProof/>
                <w:webHidden/>
              </w:rPr>
              <w:t>7</w:t>
            </w:r>
            <w:r w:rsidR="00AD2E3F">
              <w:rPr>
                <w:noProof/>
                <w:webHidden/>
              </w:rPr>
              <w:fldChar w:fldCharType="end"/>
            </w:r>
          </w:hyperlink>
        </w:p>
        <w:p w14:paraId="43C0F894" w14:textId="3C4D651D" w:rsidR="00AD2E3F" w:rsidRDefault="001E0BA8">
          <w:pPr>
            <w:pStyle w:val="Indholdsfortegnelse3"/>
            <w:tabs>
              <w:tab w:val="right" w:leader="dot" w:pos="9628"/>
            </w:tabs>
            <w:rPr>
              <w:rFonts w:eastAsiaTheme="minorEastAsia"/>
              <w:noProof/>
              <w:lang w:eastAsia="da-DK"/>
            </w:rPr>
          </w:pPr>
          <w:hyperlink w:anchor="_Toc87879247" w:history="1">
            <w:r w:rsidR="00AD2E3F" w:rsidRPr="000327FE">
              <w:rPr>
                <w:rStyle w:val="Hyperlink"/>
                <w:noProof/>
              </w:rPr>
              <w:t>Engelsk niv. B</w:t>
            </w:r>
            <w:r w:rsidR="00AD2E3F">
              <w:rPr>
                <w:noProof/>
                <w:webHidden/>
              </w:rPr>
              <w:tab/>
            </w:r>
            <w:r w:rsidR="00AD2E3F">
              <w:rPr>
                <w:noProof/>
                <w:webHidden/>
              </w:rPr>
              <w:fldChar w:fldCharType="begin"/>
            </w:r>
            <w:r w:rsidR="00AD2E3F">
              <w:rPr>
                <w:noProof/>
                <w:webHidden/>
              </w:rPr>
              <w:instrText xml:space="preserve"> PAGEREF _Toc87879247 \h </w:instrText>
            </w:r>
            <w:r w:rsidR="00AD2E3F">
              <w:rPr>
                <w:noProof/>
                <w:webHidden/>
              </w:rPr>
            </w:r>
            <w:r w:rsidR="00AD2E3F">
              <w:rPr>
                <w:noProof/>
                <w:webHidden/>
              </w:rPr>
              <w:fldChar w:fldCharType="separate"/>
            </w:r>
            <w:r w:rsidR="00AD2E3F">
              <w:rPr>
                <w:noProof/>
                <w:webHidden/>
              </w:rPr>
              <w:t>8</w:t>
            </w:r>
            <w:r w:rsidR="00AD2E3F">
              <w:rPr>
                <w:noProof/>
                <w:webHidden/>
              </w:rPr>
              <w:fldChar w:fldCharType="end"/>
            </w:r>
          </w:hyperlink>
        </w:p>
        <w:p w14:paraId="5D0D2CA4" w14:textId="3322B354" w:rsidR="00AD2E3F" w:rsidRDefault="001E0BA8">
          <w:pPr>
            <w:pStyle w:val="Indholdsfortegnelse3"/>
            <w:tabs>
              <w:tab w:val="right" w:leader="dot" w:pos="9628"/>
            </w:tabs>
            <w:rPr>
              <w:rFonts w:eastAsiaTheme="minorEastAsia"/>
              <w:noProof/>
              <w:lang w:eastAsia="da-DK"/>
            </w:rPr>
          </w:pPr>
          <w:hyperlink w:anchor="_Toc87879248" w:history="1">
            <w:r w:rsidR="00AD2E3F" w:rsidRPr="000327FE">
              <w:rPr>
                <w:rStyle w:val="Hyperlink"/>
                <w:noProof/>
              </w:rPr>
              <w:t>Afsætning niv. B</w:t>
            </w:r>
            <w:r w:rsidR="00AD2E3F">
              <w:rPr>
                <w:noProof/>
                <w:webHidden/>
              </w:rPr>
              <w:tab/>
            </w:r>
            <w:r w:rsidR="00AD2E3F">
              <w:rPr>
                <w:noProof/>
                <w:webHidden/>
              </w:rPr>
              <w:fldChar w:fldCharType="begin"/>
            </w:r>
            <w:r w:rsidR="00AD2E3F">
              <w:rPr>
                <w:noProof/>
                <w:webHidden/>
              </w:rPr>
              <w:instrText xml:space="preserve"> PAGEREF _Toc87879248 \h </w:instrText>
            </w:r>
            <w:r w:rsidR="00AD2E3F">
              <w:rPr>
                <w:noProof/>
                <w:webHidden/>
              </w:rPr>
            </w:r>
            <w:r w:rsidR="00AD2E3F">
              <w:rPr>
                <w:noProof/>
                <w:webHidden/>
              </w:rPr>
              <w:fldChar w:fldCharType="separate"/>
            </w:r>
            <w:r w:rsidR="00AD2E3F">
              <w:rPr>
                <w:noProof/>
                <w:webHidden/>
              </w:rPr>
              <w:t>10</w:t>
            </w:r>
            <w:r w:rsidR="00AD2E3F">
              <w:rPr>
                <w:noProof/>
                <w:webHidden/>
              </w:rPr>
              <w:fldChar w:fldCharType="end"/>
            </w:r>
          </w:hyperlink>
        </w:p>
        <w:p w14:paraId="5D76787A" w14:textId="52818CDC" w:rsidR="00AD2E3F" w:rsidRDefault="001E0BA8">
          <w:pPr>
            <w:pStyle w:val="Indholdsfortegnelse3"/>
            <w:tabs>
              <w:tab w:val="right" w:leader="dot" w:pos="9628"/>
            </w:tabs>
            <w:rPr>
              <w:rFonts w:eastAsiaTheme="minorEastAsia"/>
              <w:noProof/>
              <w:lang w:eastAsia="da-DK"/>
            </w:rPr>
          </w:pPr>
          <w:hyperlink w:anchor="_Toc87879249" w:history="1">
            <w:r w:rsidR="00AD2E3F" w:rsidRPr="000327FE">
              <w:rPr>
                <w:rStyle w:val="Hyperlink"/>
                <w:noProof/>
              </w:rPr>
              <w:t>Virksomhedsøkonomi niv. B</w:t>
            </w:r>
            <w:r w:rsidR="00AD2E3F">
              <w:rPr>
                <w:noProof/>
                <w:webHidden/>
              </w:rPr>
              <w:tab/>
            </w:r>
            <w:r w:rsidR="00AD2E3F">
              <w:rPr>
                <w:noProof/>
                <w:webHidden/>
              </w:rPr>
              <w:fldChar w:fldCharType="begin"/>
            </w:r>
            <w:r w:rsidR="00AD2E3F">
              <w:rPr>
                <w:noProof/>
                <w:webHidden/>
              </w:rPr>
              <w:instrText xml:space="preserve"> PAGEREF _Toc87879249 \h </w:instrText>
            </w:r>
            <w:r w:rsidR="00AD2E3F">
              <w:rPr>
                <w:noProof/>
                <w:webHidden/>
              </w:rPr>
            </w:r>
            <w:r w:rsidR="00AD2E3F">
              <w:rPr>
                <w:noProof/>
                <w:webHidden/>
              </w:rPr>
              <w:fldChar w:fldCharType="separate"/>
            </w:r>
            <w:r w:rsidR="00AD2E3F">
              <w:rPr>
                <w:noProof/>
                <w:webHidden/>
              </w:rPr>
              <w:t>12</w:t>
            </w:r>
            <w:r w:rsidR="00AD2E3F">
              <w:rPr>
                <w:noProof/>
                <w:webHidden/>
              </w:rPr>
              <w:fldChar w:fldCharType="end"/>
            </w:r>
          </w:hyperlink>
        </w:p>
        <w:p w14:paraId="24F8C58D" w14:textId="20CB87CB" w:rsidR="00AD2E3F" w:rsidRDefault="001E0BA8">
          <w:pPr>
            <w:pStyle w:val="Indholdsfortegnelse3"/>
            <w:tabs>
              <w:tab w:val="right" w:leader="dot" w:pos="9628"/>
            </w:tabs>
            <w:rPr>
              <w:rFonts w:eastAsiaTheme="minorEastAsia"/>
              <w:noProof/>
              <w:lang w:eastAsia="da-DK"/>
            </w:rPr>
          </w:pPr>
          <w:hyperlink w:anchor="_Toc87879250" w:history="1">
            <w:r w:rsidR="00AD2E3F" w:rsidRPr="000327FE">
              <w:rPr>
                <w:rStyle w:val="Hyperlink"/>
                <w:noProof/>
              </w:rPr>
              <w:t>Informatik B</w:t>
            </w:r>
            <w:r w:rsidR="00AD2E3F">
              <w:rPr>
                <w:noProof/>
                <w:webHidden/>
              </w:rPr>
              <w:tab/>
            </w:r>
            <w:r w:rsidR="00AD2E3F">
              <w:rPr>
                <w:noProof/>
                <w:webHidden/>
              </w:rPr>
              <w:fldChar w:fldCharType="begin"/>
            </w:r>
            <w:r w:rsidR="00AD2E3F">
              <w:rPr>
                <w:noProof/>
                <w:webHidden/>
              </w:rPr>
              <w:instrText xml:space="preserve"> PAGEREF _Toc87879250 \h </w:instrText>
            </w:r>
            <w:r w:rsidR="00AD2E3F">
              <w:rPr>
                <w:noProof/>
                <w:webHidden/>
              </w:rPr>
            </w:r>
            <w:r w:rsidR="00AD2E3F">
              <w:rPr>
                <w:noProof/>
                <w:webHidden/>
              </w:rPr>
              <w:fldChar w:fldCharType="separate"/>
            </w:r>
            <w:r w:rsidR="00AD2E3F">
              <w:rPr>
                <w:noProof/>
                <w:webHidden/>
              </w:rPr>
              <w:t>13</w:t>
            </w:r>
            <w:r w:rsidR="00AD2E3F">
              <w:rPr>
                <w:noProof/>
                <w:webHidden/>
              </w:rPr>
              <w:fldChar w:fldCharType="end"/>
            </w:r>
          </w:hyperlink>
        </w:p>
        <w:p w14:paraId="76BF74E8" w14:textId="44E0F40B" w:rsidR="00AD2E3F" w:rsidRDefault="001E0BA8">
          <w:pPr>
            <w:pStyle w:val="Indholdsfortegnelse2"/>
            <w:tabs>
              <w:tab w:val="right" w:leader="dot" w:pos="9628"/>
            </w:tabs>
            <w:rPr>
              <w:rFonts w:eastAsiaTheme="minorEastAsia"/>
              <w:noProof/>
              <w:lang w:eastAsia="da-DK"/>
            </w:rPr>
          </w:pPr>
          <w:hyperlink w:anchor="_Toc87879251" w:history="1">
            <w:r w:rsidR="00AD2E3F" w:rsidRPr="000327FE">
              <w:rPr>
                <w:rStyle w:val="Hyperlink"/>
                <w:noProof/>
              </w:rPr>
              <w:t>Valgfag på EUX studieår</w:t>
            </w:r>
            <w:r w:rsidR="00AD2E3F">
              <w:rPr>
                <w:noProof/>
                <w:webHidden/>
              </w:rPr>
              <w:tab/>
            </w:r>
            <w:r w:rsidR="00AD2E3F">
              <w:rPr>
                <w:noProof/>
                <w:webHidden/>
              </w:rPr>
              <w:fldChar w:fldCharType="begin"/>
            </w:r>
            <w:r w:rsidR="00AD2E3F">
              <w:rPr>
                <w:noProof/>
                <w:webHidden/>
              </w:rPr>
              <w:instrText xml:space="preserve"> PAGEREF _Toc87879251 \h </w:instrText>
            </w:r>
            <w:r w:rsidR="00AD2E3F">
              <w:rPr>
                <w:noProof/>
                <w:webHidden/>
              </w:rPr>
            </w:r>
            <w:r w:rsidR="00AD2E3F">
              <w:rPr>
                <w:noProof/>
                <w:webHidden/>
              </w:rPr>
              <w:fldChar w:fldCharType="separate"/>
            </w:r>
            <w:r w:rsidR="00AD2E3F">
              <w:rPr>
                <w:noProof/>
                <w:webHidden/>
              </w:rPr>
              <w:t>15</w:t>
            </w:r>
            <w:r w:rsidR="00AD2E3F">
              <w:rPr>
                <w:noProof/>
                <w:webHidden/>
              </w:rPr>
              <w:fldChar w:fldCharType="end"/>
            </w:r>
          </w:hyperlink>
        </w:p>
        <w:p w14:paraId="29F4DB73" w14:textId="7990B69F" w:rsidR="00AD2E3F" w:rsidRDefault="001E0BA8">
          <w:pPr>
            <w:pStyle w:val="Indholdsfortegnelse3"/>
            <w:tabs>
              <w:tab w:val="right" w:leader="dot" w:pos="9628"/>
            </w:tabs>
            <w:rPr>
              <w:rFonts w:eastAsiaTheme="minorEastAsia"/>
              <w:noProof/>
              <w:lang w:eastAsia="da-DK"/>
            </w:rPr>
          </w:pPr>
          <w:hyperlink w:anchor="_Toc87879252" w:history="1">
            <w:r w:rsidR="00AD2E3F" w:rsidRPr="000327FE">
              <w:rPr>
                <w:rStyle w:val="Hyperlink"/>
                <w:noProof/>
              </w:rPr>
              <w:t>Samfundsfag niv. B</w:t>
            </w:r>
            <w:r w:rsidR="00AD2E3F">
              <w:rPr>
                <w:noProof/>
                <w:webHidden/>
              </w:rPr>
              <w:tab/>
            </w:r>
            <w:r w:rsidR="00AD2E3F">
              <w:rPr>
                <w:noProof/>
                <w:webHidden/>
              </w:rPr>
              <w:fldChar w:fldCharType="begin"/>
            </w:r>
            <w:r w:rsidR="00AD2E3F">
              <w:rPr>
                <w:noProof/>
                <w:webHidden/>
              </w:rPr>
              <w:instrText xml:space="preserve"> PAGEREF _Toc87879252 \h </w:instrText>
            </w:r>
            <w:r w:rsidR="00AD2E3F">
              <w:rPr>
                <w:noProof/>
                <w:webHidden/>
              </w:rPr>
            </w:r>
            <w:r w:rsidR="00AD2E3F">
              <w:rPr>
                <w:noProof/>
                <w:webHidden/>
              </w:rPr>
              <w:fldChar w:fldCharType="separate"/>
            </w:r>
            <w:r w:rsidR="00AD2E3F">
              <w:rPr>
                <w:noProof/>
                <w:webHidden/>
              </w:rPr>
              <w:t>15</w:t>
            </w:r>
            <w:r w:rsidR="00AD2E3F">
              <w:rPr>
                <w:noProof/>
                <w:webHidden/>
              </w:rPr>
              <w:fldChar w:fldCharType="end"/>
            </w:r>
          </w:hyperlink>
        </w:p>
        <w:p w14:paraId="3193854C" w14:textId="03D86ED7" w:rsidR="00AD2E3F" w:rsidRDefault="001E0BA8">
          <w:pPr>
            <w:pStyle w:val="Indholdsfortegnelse3"/>
            <w:tabs>
              <w:tab w:val="right" w:leader="dot" w:pos="9628"/>
            </w:tabs>
            <w:rPr>
              <w:rFonts w:eastAsiaTheme="minorEastAsia"/>
              <w:noProof/>
              <w:lang w:eastAsia="da-DK"/>
            </w:rPr>
          </w:pPr>
          <w:hyperlink w:anchor="_Toc87879253" w:history="1">
            <w:r w:rsidR="00AD2E3F" w:rsidRPr="000327FE">
              <w:rPr>
                <w:rStyle w:val="Hyperlink"/>
                <w:noProof/>
              </w:rPr>
              <w:t>Psykologi niv. C</w:t>
            </w:r>
            <w:r w:rsidR="00AD2E3F">
              <w:rPr>
                <w:noProof/>
                <w:webHidden/>
              </w:rPr>
              <w:tab/>
            </w:r>
            <w:r w:rsidR="00AD2E3F">
              <w:rPr>
                <w:noProof/>
                <w:webHidden/>
              </w:rPr>
              <w:fldChar w:fldCharType="begin"/>
            </w:r>
            <w:r w:rsidR="00AD2E3F">
              <w:rPr>
                <w:noProof/>
                <w:webHidden/>
              </w:rPr>
              <w:instrText xml:space="preserve"> PAGEREF _Toc87879253 \h </w:instrText>
            </w:r>
            <w:r w:rsidR="00AD2E3F">
              <w:rPr>
                <w:noProof/>
                <w:webHidden/>
              </w:rPr>
            </w:r>
            <w:r w:rsidR="00AD2E3F">
              <w:rPr>
                <w:noProof/>
                <w:webHidden/>
              </w:rPr>
              <w:fldChar w:fldCharType="separate"/>
            </w:r>
            <w:r w:rsidR="00AD2E3F">
              <w:rPr>
                <w:noProof/>
                <w:webHidden/>
              </w:rPr>
              <w:t>16</w:t>
            </w:r>
            <w:r w:rsidR="00AD2E3F">
              <w:rPr>
                <w:noProof/>
                <w:webHidden/>
              </w:rPr>
              <w:fldChar w:fldCharType="end"/>
            </w:r>
          </w:hyperlink>
        </w:p>
        <w:p w14:paraId="036D8922" w14:textId="06C6135A" w:rsidR="00AD2E3F" w:rsidRDefault="001E0BA8">
          <w:pPr>
            <w:pStyle w:val="Indholdsfortegnelse3"/>
            <w:tabs>
              <w:tab w:val="right" w:leader="dot" w:pos="9628"/>
            </w:tabs>
            <w:rPr>
              <w:rFonts w:eastAsiaTheme="minorEastAsia"/>
              <w:noProof/>
              <w:lang w:eastAsia="da-DK"/>
            </w:rPr>
          </w:pPr>
          <w:hyperlink w:anchor="_Toc87879254" w:history="1">
            <w:r w:rsidR="00AD2E3F" w:rsidRPr="000327FE">
              <w:rPr>
                <w:rStyle w:val="Hyperlink"/>
                <w:noProof/>
              </w:rPr>
              <w:t>Innovation niv. C</w:t>
            </w:r>
            <w:r w:rsidR="00AD2E3F">
              <w:rPr>
                <w:noProof/>
                <w:webHidden/>
              </w:rPr>
              <w:tab/>
            </w:r>
            <w:r w:rsidR="00AD2E3F">
              <w:rPr>
                <w:noProof/>
                <w:webHidden/>
              </w:rPr>
              <w:fldChar w:fldCharType="begin"/>
            </w:r>
            <w:r w:rsidR="00AD2E3F">
              <w:rPr>
                <w:noProof/>
                <w:webHidden/>
              </w:rPr>
              <w:instrText xml:space="preserve"> PAGEREF _Toc87879254 \h </w:instrText>
            </w:r>
            <w:r w:rsidR="00AD2E3F">
              <w:rPr>
                <w:noProof/>
                <w:webHidden/>
              </w:rPr>
            </w:r>
            <w:r w:rsidR="00AD2E3F">
              <w:rPr>
                <w:noProof/>
                <w:webHidden/>
              </w:rPr>
              <w:fldChar w:fldCharType="separate"/>
            </w:r>
            <w:r w:rsidR="00AD2E3F">
              <w:rPr>
                <w:noProof/>
                <w:webHidden/>
              </w:rPr>
              <w:t>19</w:t>
            </w:r>
            <w:r w:rsidR="00AD2E3F">
              <w:rPr>
                <w:noProof/>
                <w:webHidden/>
              </w:rPr>
              <w:fldChar w:fldCharType="end"/>
            </w:r>
          </w:hyperlink>
        </w:p>
        <w:p w14:paraId="1C328CA2" w14:textId="5CB33765" w:rsidR="00AD2E3F" w:rsidRDefault="001E0BA8">
          <w:pPr>
            <w:pStyle w:val="Indholdsfortegnelse3"/>
            <w:tabs>
              <w:tab w:val="right" w:leader="dot" w:pos="9628"/>
            </w:tabs>
            <w:rPr>
              <w:rFonts w:eastAsiaTheme="minorEastAsia"/>
              <w:noProof/>
              <w:lang w:eastAsia="da-DK"/>
            </w:rPr>
          </w:pPr>
          <w:hyperlink w:anchor="_Toc87879255" w:history="1">
            <w:r w:rsidR="00AD2E3F" w:rsidRPr="000327FE">
              <w:rPr>
                <w:rStyle w:val="Hyperlink"/>
                <w:noProof/>
              </w:rPr>
              <w:t>Tysk niv. C</w:t>
            </w:r>
            <w:r w:rsidR="00AD2E3F">
              <w:rPr>
                <w:noProof/>
                <w:webHidden/>
              </w:rPr>
              <w:tab/>
            </w:r>
            <w:r w:rsidR="00AD2E3F">
              <w:rPr>
                <w:noProof/>
                <w:webHidden/>
              </w:rPr>
              <w:fldChar w:fldCharType="begin"/>
            </w:r>
            <w:r w:rsidR="00AD2E3F">
              <w:rPr>
                <w:noProof/>
                <w:webHidden/>
              </w:rPr>
              <w:instrText xml:space="preserve"> PAGEREF _Toc87879255 \h </w:instrText>
            </w:r>
            <w:r w:rsidR="00AD2E3F">
              <w:rPr>
                <w:noProof/>
                <w:webHidden/>
              </w:rPr>
            </w:r>
            <w:r w:rsidR="00AD2E3F">
              <w:rPr>
                <w:noProof/>
                <w:webHidden/>
              </w:rPr>
              <w:fldChar w:fldCharType="separate"/>
            </w:r>
            <w:r w:rsidR="00AD2E3F">
              <w:rPr>
                <w:noProof/>
                <w:webHidden/>
              </w:rPr>
              <w:t>21</w:t>
            </w:r>
            <w:r w:rsidR="00AD2E3F">
              <w:rPr>
                <w:noProof/>
                <w:webHidden/>
              </w:rPr>
              <w:fldChar w:fldCharType="end"/>
            </w:r>
          </w:hyperlink>
        </w:p>
        <w:p w14:paraId="5A49EDEE" w14:textId="39C42A2D" w:rsidR="00AD2E3F" w:rsidRDefault="001E0BA8">
          <w:pPr>
            <w:pStyle w:val="Indholdsfortegnelse3"/>
            <w:tabs>
              <w:tab w:val="right" w:leader="dot" w:pos="9628"/>
            </w:tabs>
            <w:rPr>
              <w:rFonts w:eastAsiaTheme="minorEastAsia"/>
              <w:noProof/>
              <w:lang w:eastAsia="da-DK"/>
            </w:rPr>
          </w:pPr>
          <w:hyperlink w:anchor="_Toc87879256" w:history="1">
            <w:r w:rsidR="00AD2E3F" w:rsidRPr="000327FE">
              <w:rPr>
                <w:rStyle w:val="Hyperlink"/>
                <w:noProof/>
              </w:rPr>
              <w:t>Erhvervsjura niv. C</w:t>
            </w:r>
            <w:r w:rsidR="00AD2E3F">
              <w:rPr>
                <w:noProof/>
                <w:webHidden/>
              </w:rPr>
              <w:tab/>
            </w:r>
            <w:r w:rsidR="00AD2E3F">
              <w:rPr>
                <w:noProof/>
                <w:webHidden/>
              </w:rPr>
              <w:fldChar w:fldCharType="begin"/>
            </w:r>
            <w:r w:rsidR="00AD2E3F">
              <w:rPr>
                <w:noProof/>
                <w:webHidden/>
              </w:rPr>
              <w:instrText xml:space="preserve"> PAGEREF _Toc87879256 \h </w:instrText>
            </w:r>
            <w:r w:rsidR="00AD2E3F">
              <w:rPr>
                <w:noProof/>
                <w:webHidden/>
              </w:rPr>
            </w:r>
            <w:r w:rsidR="00AD2E3F">
              <w:rPr>
                <w:noProof/>
                <w:webHidden/>
              </w:rPr>
              <w:fldChar w:fldCharType="separate"/>
            </w:r>
            <w:r w:rsidR="00AD2E3F">
              <w:rPr>
                <w:noProof/>
                <w:webHidden/>
              </w:rPr>
              <w:t>23</w:t>
            </w:r>
            <w:r w:rsidR="00AD2E3F">
              <w:rPr>
                <w:noProof/>
                <w:webHidden/>
              </w:rPr>
              <w:fldChar w:fldCharType="end"/>
            </w:r>
          </w:hyperlink>
        </w:p>
        <w:p w14:paraId="61399D73" w14:textId="51E356B1" w:rsidR="00AD2E3F" w:rsidRDefault="001E0BA8">
          <w:pPr>
            <w:pStyle w:val="Indholdsfortegnelse2"/>
            <w:tabs>
              <w:tab w:val="right" w:leader="dot" w:pos="9628"/>
            </w:tabs>
            <w:rPr>
              <w:rFonts w:eastAsiaTheme="minorEastAsia"/>
              <w:noProof/>
              <w:lang w:eastAsia="da-DK"/>
            </w:rPr>
          </w:pPr>
          <w:hyperlink w:anchor="_Toc87879257" w:history="1">
            <w:r w:rsidR="00AD2E3F" w:rsidRPr="000327FE">
              <w:rPr>
                <w:rStyle w:val="Hyperlink"/>
                <w:noProof/>
              </w:rPr>
              <w:t>Erhvervsområder på EUX studieår</w:t>
            </w:r>
            <w:r w:rsidR="00AD2E3F">
              <w:rPr>
                <w:noProof/>
                <w:webHidden/>
              </w:rPr>
              <w:tab/>
            </w:r>
            <w:r w:rsidR="00AD2E3F">
              <w:rPr>
                <w:noProof/>
                <w:webHidden/>
              </w:rPr>
              <w:fldChar w:fldCharType="begin"/>
            </w:r>
            <w:r w:rsidR="00AD2E3F">
              <w:rPr>
                <w:noProof/>
                <w:webHidden/>
              </w:rPr>
              <w:instrText xml:space="preserve"> PAGEREF _Toc87879257 \h </w:instrText>
            </w:r>
            <w:r w:rsidR="00AD2E3F">
              <w:rPr>
                <w:noProof/>
                <w:webHidden/>
              </w:rPr>
            </w:r>
            <w:r w:rsidR="00AD2E3F">
              <w:rPr>
                <w:noProof/>
                <w:webHidden/>
              </w:rPr>
              <w:fldChar w:fldCharType="separate"/>
            </w:r>
            <w:r w:rsidR="00AD2E3F">
              <w:rPr>
                <w:noProof/>
                <w:webHidden/>
              </w:rPr>
              <w:t>27</w:t>
            </w:r>
            <w:r w:rsidR="00AD2E3F">
              <w:rPr>
                <w:noProof/>
                <w:webHidden/>
              </w:rPr>
              <w:fldChar w:fldCharType="end"/>
            </w:r>
          </w:hyperlink>
        </w:p>
        <w:p w14:paraId="1DB3125D" w14:textId="7A5A2462" w:rsidR="00D22F98" w:rsidRDefault="00D22F98">
          <w:r>
            <w:rPr>
              <w:b/>
              <w:bCs/>
            </w:rPr>
            <w:fldChar w:fldCharType="end"/>
          </w:r>
        </w:p>
      </w:sdtContent>
    </w:sdt>
    <w:p w14:paraId="30EAACA1" w14:textId="77777777" w:rsidR="006269FE" w:rsidRDefault="006269FE">
      <w:pPr>
        <w:rPr>
          <w:rFonts w:asciiTheme="majorHAnsi" w:eastAsiaTheme="majorEastAsia" w:hAnsiTheme="majorHAnsi" w:cstheme="majorBidi"/>
          <w:color w:val="2F5496" w:themeColor="accent1" w:themeShade="BF"/>
          <w:sz w:val="32"/>
          <w:szCs w:val="32"/>
        </w:rPr>
      </w:pPr>
      <w:r>
        <w:br w:type="page"/>
      </w:r>
    </w:p>
    <w:p w14:paraId="1B51DFA2" w14:textId="10553BFA" w:rsidR="00D22F98" w:rsidRPr="00D22F98" w:rsidRDefault="00D22F98" w:rsidP="00D22F98">
      <w:pPr>
        <w:pStyle w:val="Overskrift1"/>
      </w:pPr>
      <w:bookmarkStart w:id="0" w:name="_Toc87879231"/>
      <w:r w:rsidRPr="00D22F98">
        <w:lastRenderedPageBreak/>
        <w:t>Praktiske oplysninger</w:t>
      </w:r>
      <w:bookmarkEnd w:id="0"/>
    </w:p>
    <w:p w14:paraId="2EC9A6AB" w14:textId="3E85F67F" w:rsidR="00447BC2" w:rsidRDefault="0071020C" w:rsidP="00D22F98">
      <w:pPr>
        <w:spacing w:after="0" w:line="320" w:lineRule="atLeast"/>
      </w:pPr>
      <w:r>
        <w:t xml:space="preserve">Den lokale undervisningsplan henvender sig </w:t>
      </w:r>
      <w:r w:rsidR="00447BC2">
        <w:t>primært</w:t>
      </w:r>
      <w:r>
        <w:t xml:space="preserve"> til lærerne, der skal undervise efter den. Undervisningsplanen er </w:t>
      </w:r>
      <w:proofErr w:type="spellStart"/>
      <w:r>
        <w:t>UCH’s</w:t>
      </w:r>
      <w:proofErr w:type="spellEnd"/>
      <w:r>
        <w:t xml:space="preserve"> dokumentation for undervisningen og skal gøre det let for underviserne og eleverne at se, hvad der skal foregå på </w:t>
      </w:r>
      <w:r w:rsidR="001B68C7">
        <w:t>EUX studieår</w:t>
      </w:r>
      <w:r>
        <w:t xml:space="preserve">. </w:t>
      </w:r>
    </w:p>
    <w:p w14:paraId="624948A3" w14:textId="77777777" w:rsidR="00447BC2" w:rsidRDefault="00447BC2" w:rsidP="00D22F98">
      <w:pPr>
        <w:spacing w:after="0" w:line="320" w:lineRule="atLeast"/>
      </w:pPr>
    </w:p>
    <w:p w14:paraId="29A71D3F" w14:textId="66B5DB44" w:rsidR="00D22F98" w:rsidRDefault="00447BC2" w:rsidP="00D22F98">
      <w:pPr>
        <w:spacing w:after="0" w:line="320" w:lineRule="atLeast"/>
      </w:pPr>
      <w:r>
        <w:t>Den lokale undervisningsplan kan også have interesse for en bredere kreds, som er interesserede i undervisningen. Fx forældre, virksomheder og potentielle elever.</w:t>
      </w:r>
    </w:p>
    <w:p w14:paraId="4AC02558" w14:textId="1C2FBA70" w:rsidR="0071020C" w:rsidRDefault="0071020C" w:rsidP="00D22F98">
      <w:pPr>
        <w:pStyle w:val="Overskrift2"/>
      </w:pPr>
    </w:p>
    <w:p w14:paraId="79B1586A" w14:textId="77777777" w:rsidR="00084397" w:rsidRPr="00D22F98" w:rsidRDefault="00084397" w:rsidP="00084397">
      <w:pPr>
        <w:pStyle w:val="Overskrift2"/>
      </w:pPr>
      <w:bookmarkStart w:id="1" w:name="_Toc62157065"/>
      <w:bookmarkStart w:id="2" w:name="_Toc87879232"/>
      <w:r w:rsidRPr="00D22F98">
        <w:t>Afdelingens navn og adresse</w:t>
      </w:r>
      <w:bookmarkEnd w:id="1"/>
      <w:bookmarkEnd w:id="2"/>
    </w:p>
    <w:p w14:paraId="2399E580" w14:textId="77777777" w:rsidR="00084397" w:rsidRPr="00084397" w:rsidRDefault="00084397" w:rsidP="00084397">
      <w:pPr>
        <w:spacing w:after="0" w:line="320" w:lineRule="atLeast"/>
      </w:pPr>
      <w:r w:rsidRPr="00084397">
        <w:t>Business, UCH, Døesvej 76, 7500 Holstebro</w:t>
      </w:r>
    </w:p>
    <w:p w14:paraId="6206373D" w14:textId="77777777" w:rsidR="00084397" w:rsidRPr="00193DD4" w:rsidRDefault="001E0BA8" w:rsidP="00084397">
      <w:pPr>
        <w:spacing w:after="0" w:line="320" w:lineRule="atLeast"/>
      </w:pPr>
      <w:hyperlink r:id="rId9" w:history="1">
        <w:r w:rsidR="00084397" w:rsidRPr="00193DD4">
          <w:rPr>
            <w:rStyle w:val="Hyperlink"/>
          </w:rPr>
          <w:t>https://www.ucholstebro.dk/business</w:t>
        </w:r>
      </w:hyperlink>
    </w:p>
    <w:p w14:paraId="238213E7" w14:textId="77777777" w:rsidR="00084397" w:rsidRPr="00193DD4" w:rsidRDefault="00084397" w:rsidP="00084397">
      <w:pPr>
        <w:spacing w:after="0" w:line="320" w:lineRule="atLeast"/>
      </w:pPr>
    </w:p>
    <w:p w14:paraId="6E1012E2" w14:textId="34F39070" w:rsidR="00084397" w:rsidRPr="00084397" w:rsidRDefault="00084397" w:rsidP="00084397">
      <w:r>
        <w:rPr>
          <w:noProof/>
        </w:rPr>
        <w:drawing>
          <wp:anchor distT="0" distB="0" distL="114300" distR="114300" simplePos="0" relativeHeight="251659264" behindDoc="1" locked="0" layoutInCell="1" allowOverlap="1" wp14:anchorId="7EF8EDBA" wp14:editId="2EC4FEFE">
            <wp:simplePos x="0" y="0"/>
            <wp:positionH relativeFrom="page">
              <wp:posOffset>720090</wp:posOffset>
            </wp:positionH>
            <wp:positionV relativeFrom="paragraph">
              <wp:posOffset>288925</wp:posOffset>
            </wp:positionV>
            <wp:extent cx="6563995" cy="4194175"/>
            <wp:effectExtent l="0" t="0" r="8255" b="0"/>
            <wp:wrapTight wrapText="bothSides">
              <wp:wrapPolygon edited="0">
                <wp:start x="0" y="0"/>
                <wp:lineTo x="0" y="21486"/>
                <wp:lineTo x="21564" y="21486"/>
                <wp:lineTo x="21564" y="0"/>
                <wp:lineTo x="0" y="0"/>
              </wp:wrapPolygon>
            </wp:wrapTight>
            <wp:docPr id="3" name="Billede 3" descr="Et billede, der indeholder himmel, udendørs, bygning, ve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UCH billede af indgang og med logo.jpg"/>
                    <pic:cNvPicPr/>
                  </pic:nvPicPr>
                  <pic:blipFill rotWithShape="1">
                    <a:blip r:embed="rId10" cstate="print">
                      <a:extLst>
                        <a:ext uri="{28A0092B-C50C-407E-A947-70E740481C1C}">
                          <a14:useLocalDpi xmlns:a14="http://schemas.microsoft.com/office/drawing/2010/main" val="0"/>
                        </a:ext>
                      </a:extLst>
                    </a:blip>
                    <a:srcRect t="54823"/>
                    <a:stretch/>
                  </pic:blipFill>
                  <pic:spPr bwMode="auto">
                    <a:xfrm>
                      <a:off x="0" y="0"/>
                      <a:ext cx="6563995" cy="4194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B98661" w14:textId="77777777" w:rsidR="00084397" w:rsidRDefault="00084397" w:rsidP="00D22F98">
      <w:pPr>
        <w:pStyle w:val="Overskrift2"/>
      </w:pPr>
    </w:p>
    <w:p w14:paraId="0889EF58" w14:textId="77777777" w:rsidR="00193DD4" w:rsidRDefault="00193DD4">
      <w:pPr>
        <w:rPr>
          <w:rFonts w:asciiTheme="majorHAnsi" w:eastAsiaTheme="majorEastAsia" w:hAnsiTheme="majorHAnsi" w:cstheme="majorBidi"/>
          <w:color w:val="2F5496" w:themeColor="accent1" w:themeShade="BF"/>
          <w:sz w:val="26"/>
          <w:szCs w:val="26"/>
        </w:rPr>
      </w:pPr>
      <w:r>
        <w:br w:type="page"/>
      </w:r>
    </w:p>
    <w:p w14:paraId="5A10471C" w14:textId="1E60F454" w:rsidR="00D22F98" w:rsidRDefault="00D22F98" w:rsidP="00D22F98">
      <w:pPr>
        <w:pStyle w:val="Overskrift2"/>
      </w:pPr>
      <w:bookmarkStart w:id="3" w:name="_Toc87879233"/>
      <w:r w:rsidRPr="00D22F98">
        <w:lastRenderedPageBreak/>
        <w:t>Love</w:t>
      </w:r>
      <w:r w:rsidR="002B7CA1">
        <w:t xml:space="preserve"> og</w:t>
      </w:r>
      <w:r>
        <w:t xml:space="preserve"> </w:t>
      </w:r>
      <w:r w:rsidRPr="00D22F98">
        <w:t>bekendtgørelser</w:t>
      </w:r>
      <w:r w:rsidR="002B7CA1">
        <w:t>:</w:t>
      </w:r>
      <w:bookmarkEnd w:id="3"/>
    </w:p>
    <w:p w14:paraId="1383A9C0" w14:textId="33650C48" w:rsidR="000E643B" w:rsidRPr="0071020C" w:rsidRDefault="0071020C" w:rsidP="0071020C">
      <w:pPr>
        <w:rPr>
          <w:szCs w:val="24"/>
        </w:rPr>
      </w:pPr>
      <w:r>
        <w:t xml:space="preserve">Den lokale undervisningsplan spiller tæt sammen med love og bekendtgørelser. </w:t>
      </w:r>
      <w:r w:rsidR="000E643B" w:rsidRPr="0071020C">
        <w:rPr>
          <w:szCs w:val="24"/>
        </w:rPr>
        <w:t>Denne lokale undervisningsplan er lavet på baggrund af, og henviser til følgende love og bekendtgørelser:</w:t>
      </w:r>
    </w:p>
    <w:p w14:paraId="201CDF62" w14:textId="77777777" w:rsidR="001B68C7" w:rsidRDefault="001B68C7" w:rsidP="001B68C7">
      <w:pPr>
        <w:pStyle w:val="Listeafsnit"/>
        <w:numPr>
          <w:ilvl w:val="0"/>
          <w:numId w:val="2"/>
        </w:numPr>
        <w:spacing w:line="320" w:lineRule="atLeast"/>
        <w:rPr>
          <w:rFonts w:asciiTheme="minorHAnsi" w:hAnsiTheme="minorHAnsi" w:cstheme="minorHAnsi"/>
          <w:sz w:val="22"/>
          <w:szCs w:val="22"/>
        </w:rPr>
      </w:pPr>
      <w:r>
        <w:rPr>
          <w:rFonts w:asciiTheme="minorHAnsi" w:hAnsiTheme="minorHAnsi" w:cstheme="minorHAnsi"/>
          <w:sz w:val="22"/>
          <w:szCs w:val="22"/>
        </w:rPr>
        <w:t>Bekendtgørelse om kontoruddannelsen med specialer (</w:t>
      </w:r>
      <w:hyperlink r:id="rId11" w:history="1">
        <w:r w:rsidRPr="00CB44B2">
          <w:rPr>
            <w:rStyle w:val="Hyperlink"/>
            <w:rFonts w:asciiTheme="minorHAnsi" w:hAnsiTheme="minorHAnsi" w:cstheme="minorHAnsi"/>
            <w:sz w:val="22"/>
            <w:szCs w:val="22"/>
          </w:rPr>
          <w:t>BEK 369 / 2021</w:t>
        </w:r>
      </w:hyperlink>
      <w:r>
        <w:rPr>
          <w:rFonts w:asciiTheme="minorHAnsi" w:hAnsiTheme="minorHAnsi" w:cstheme="minorHAnsi"/>
          <w:sz w:val="22"/>
          <w:szCs w:val="22"/>
        </w:rPr>
        <w:t>)</w:t>
      </w:r>
    </w:p>
    <w:p w14:paraId="0EB28267" w14:textId="77777777" w:rsidR="001B68C7" w:rsidRDefault="001B68C7" w:rsidP="001B68C7">
      <w:pPr>
        <w:pStyle w:val="Listeafsnit"/>
        <w:numPr>
          <w:ilvl w:val="0"/>
          <w:numId w:val="2"/>
        </w:numPr>
        <w:spacing w:line="320" w:lineRule="atLeast"/>
        <w:rPr>
          <w:rFonts w:asciiTheme="minorHAnsi" w:hAnsiTheme="minorHAnsi" w:cstheme="minorHAnsi"/>
          <w:sz w:val="22"/>
          <w:szCs w:val="22"/>
        </w:rPr>
      </w:pPr>
      <w:r>
        <w:rPr>
          <w:rFonts w:asciiTheme="minorHAnsi" w:hAnsiTheme="minorHAnsi" w:cstheme="minorHAnsi"/>
          <w:sz w:val="22"/>
          <w:szCs w:val="22"/>
        </w:rPr>
        <w:t>Bekendtgørelse om handelsuddannelse med specialer (</w:t>
      </w:r>
      <w:hyperlink r:id="rId12" w:history="1">
        <w:r w:rsidRPr="00CB44B2">
          <w:rPr>
            <w:rStyle w:val="Hyperlink"/>
            <w:rFonts w:asciiTheme="minorHAnsi" w:hAnsiTheme="minorHAnsi" w:cstheme="minorHAnsi"/>
            <w:sz w:val="22"/>
            <w:szCs w:val="22"/>
          </w:rPr>
          <w:t>BEK 36</w:t>
        </w:r>
        <w:r>
          <w:rPr>
            <w:rStyle w:val="Hyperlink"/>
            <w:rFonts w:asciiTheme="minorHAnsi" w:hAnsiTheme="minorHAnsi" w:cstheme="minorHAnsi"/>
            <w:sz w:val="22"/>
            <w:szCs w:val="22"/>
          </w:rPr>
          <w:t>8</w:t>
        </w:r>
        <w:r w:rsidRPr="00CB44B2">
          <w:rPr>
            <w:rStyle w:val="Hyperlink"/>
            <w:rFonts w:asciiTheme="minorHAnsi" w:hAnsiTheme="minorHAnsi" w:cstheme="minorHAnsi"/>
            <w:sz w:val="22"/>
            <w:szCs w:val="22"/>
          </w:rPr>
          <w:t xml:space="preserve"> / 2021</w:t>
        </w:r>
      </w:hyperlink>
      <w:r>
        <w:rPr>
          <w:rFonts w:asciiTheme="minorHAnsi" w:hAnsiTheme="minorHAnsi" w:cstheme="minorHAnsi"/>
          <w:sz w:val="22"/>
          <w:szCs w:val="22"/>
        </w:rPr>
        <w:t>)</w:t>
      </w:r>
    </w:p>
    <w:p w14:paraId="71416E0D" w14:textId="77777777" w:rsidR="001B68C7" w:rsidRDefault="001B68C7" w:rsidP="001B68C7">
      <w:pPr>
        <w:pStyle w:val="Listeafsnit"/>
        <w:numPr>
          <w:ilvl w:val="0"/>
          <w:numId w:val="2"/>
        </w:numPr>
        <w:spacing w:line="320" w:lineRule="atLeast"/>
        <w:rPr>
          <w:rFonts w:asciiTheme="minorHAnsi" w:hAnsiTheme="minorHAnsi" w:cstheme="minorHAnsi"/>
          <w:sz w:val="22"/>
          <w:szCs w:val="22"/>
        </w:rPr>
      </w:pPr>
      <w:r>
        <w:rPr>
          <w:rFonts w:asciiTheme="minorHAnsi" w:hAnsiTheme="minorHAnsi" w:cstheme="minorHAnsi"/>
          <w:sz w:val="22"/>
          <w:szCs w:val="22"/>
        </w:rPr>
        <w:t>Bekendtgørelse om detailhandelsuddannelsen med specialer (</w:t>
      </w:r>
      <w:hyperlink r:id="rId13" w:history="1">
        <w:r w:rsidRPr="00CB44B2">
          <w:rPr>
            <w:rStyle w:val="Hyperlink"/>
            <w:rFonts w:asciiTheme="minorHAnsi" w:hAnsiTheme="minorHAnsi" w:cstheme="minorHAnsi"/>
            <w:sz w:val="22"/>
            <w:szCs w:val="22"/>
          </w:rPr>
          <w:t>BEK 367 / 2021</w:t>
        </w:r>
      </w:hyperlink>
      <w:r>
        <w:rPr>
          <w:rFonts w:asciiTheme="minorHAnsi" w:hAnsiTheme="minorHAnsi" w:cstheme="minorHAnsi"/>
          <w:sz w:val="22"/>
          <w:szCs w:val="22"/>
        </w:rPr>
        <w:t>)</w:t>
      </w:r>
    </w:p>
    <w:p w14:paraId="3D13DD1A" w14:textId="245E4DEA" w:rsidR="000E643B" w:rsidRPr="00BE07A7" w:rsidRDefault="000E643B" w:rsidP="000E643B">
      <w:pPr>
        <w:pStyle w:val="Listeafsnit"/>
        <w:numPr>
          <w:ilvl w:val="0"/>
          <w:numId w:val="2"/>
        </w:numPr>
        <w:spacing w:line="320" w:lineRule="atLeast"/>
        <w:rPr>
          <w:rFonts w:asciiTheme="minorHAnsi" w:hAnsiTheme="minorHAnsi" w:cstheme="minorHAnsi"/>
          <w:sz w:val="22"/>
          <w:szCs w:val="22"/>
        </w:rPr>
      </w:pPr>
      <w:r w:rsidRPr="00BE07A7">
        <w:rPr>
          <w:rFonts w:asciiTheme="minorHAnsi" w:hAnsiTheme="minorHAnsi" w:cstheme="minorHAnsi"/>
          <w:sz w:val="22"/>
          <w:szCs w:val="22"/>
        </w:rPr>
        <w:t>Erhvervsuddannelsesloven – Bekendtgørelse af lov om erhvervsuddannelser</w:t>
      </w:r>
      <w:r w:rsidR="00E931CB">
        <w:rPr>
          <w:rFonts w:asciiTheme="minorHAnsi" w:hAnsiTheme="minorHAnsi" w:cstheme="minorHAnsi"/>
          <w:sz w:val="22"/>
          <w:szCs w:val="22"/>
        </w:rPr>
        <w:t xml:space="preserve"> </w:t>
      </w:r>
      <w:hyperlink r:id="rId14" w:history="1">
        <w:r w:rsidR="00E931CB" w:rsidRPr="00E931CB">
          <w:rPr>
            <w:rStyle w:val="Hyperlink"/>
            <w:rFonts w:asciiTheme="minorHAnsi" w:hAnsiTheme="minorHAnsi" w:cstheme="minorHAnsi"/>
            <w:sz w:val="22"/>
            <w:szCs w:val="22"/>
          </w:rPr>
          <w:t xml:space="preserve">(LBK </w:t>
        </w:r>
        <w:r w:rsidR="00B35FED">
          <w:rPr>
            <w:rStyle w:val="Hyperlink"/>
            <w:rFonts w:asciiTheme="minorHAnsi" w:hAnsiTheme="minorHAnsi" w:cstheme="minorHAnsi"/>
            <w:sz w:val="22"/>
            <w:szCs w:val="22"/>
          </w:rPr>
          <w:t>1</w:t>
        </w:r>
        <w:r w:rsidR="00F607A1">
          <w:rPr>
            <w:rStyle w:val="Hyperlink"/>
            <w:rFonts w:asciiTheme="minorHAnsi" w:hAnsiTheme="minorHAnsi" w:cstheme="minorHAnsi"/>
            <w:sz w:val="22"/>
            <w:szCs w:val="22"/>
          </w:rPr>
          <w:t>868</w:t>
        </w:r>
        <w:r w:rsidR="00E931CB" w:rsidRPr="00E931CB">
          <w:rPr>
            <w:rStyle w:val="Hyperlink"/>
            <w:rFonts w:asciiTheme="minorHAnsi" w:hAnsiTheme="minorHAnsi" w:cstheme="minorHAnsi"/>
            <w:sz w:val="22"/>
            <w:szCs w:val="22"/>
          </w:rPr>
          <w:t xml:space="preserve"> / 202</w:t>
        </w:r>
        <w:r w:rsidR="00F607A1">
          <w:rPr>
            <w:rStyle w:val="Hyperlink"/>
            <w:rFonts w:asciiTheme="minorHAnsi" w:hAnsiTheme="minorHAnsi" w:cstheme="minorHAnsi"/>
            <w:sz w:val="22"/>
            <w:szCs w:val="22"/>
          </w:rPr>
          <w:t>1</w:t>
        </w:r>
        <w:r w:rsidR="00E931CB" w:rsidRPr="00E931CB">
          <w:rPr>
            <w:rStyle w:val="Hyperlink"/>
            <w:rFonts w:asciiTheme="minorHAnsi" w:hAnsiTheme="minorHAnsi" w:cstheme="minorHAnsi"/>
            <w:sz w:val="22"/>
            <w:szCs w:val="22"/>
          </w:rPr>
          <w:t>)</w:t>
        </w:r>
      </w:hyperlink>
    </w:p>
    <w:p w14:paraId="3E160AAF" w14:textId="2A7A8B83" w:rsidR="000E643B" w:rsidRPr="00BE07A7" w:rsidRDefault="000E643B" w:rsidP="000E643B">
      <w:pPr>
        <w:pStyle w:val="Listeafsnit"/>
        <w:numPr>
          <w:ilvl w:val="0"/>
          <w:numId w:val="2"/>
        </w:numPr>
        <w:spacing w:line="320" w:lineRule="atLeast"/>
        <w:rPr>
          <w:rFonts w:asciiTheme="minorHAnsi" w:hAnsiTheme="minorHAnsi" w:cstheme="minorHAnsi"/>
          <w:sz w:val="22"/>
          <w:szCs w:val="22"/>
        </w:rPr>
      </w:pPr>
      <w:r w:rsidRPr="00BE07A7">
        <w:rPr>
          <w:rFonts w:asciiTheme="minorHAnsi" w:hAnsiTheme="minorHAnsi" w:cstheme="minorHAnsi"/>
          <w:sz w:val="22"/>
          <w:szCs w:val="22"/>
        </w:rPr>
        <w:t>Hovedbekendtgørelsen - Bekendtgørelse om erhvervsuddannelser</w:t>
      </w:r>
      <w:r w:rsidR="00E931CB">
        <w:rPr>
          <w:rFonts w:asciiTheme="minorHAnsi" w:hAnsiTheme="minorHAnsi" w:cstheme="minorHAnsi"/>
          <w:sz w:val="22"/>
          <w:szCs w:val="22"/>
        </w:rPr>
        <w:t xml:space="preserve"> </w:t>
      </w:r>
      <w:hyperlink r:id="rId15" w:history="1">
        <w:r w:rsidR="00E931CB" w:rsidRPr="00E931CB">
          <w:rPr>
            <w:rStyle w:val="Hyperlink"/>
            <w:rFonts w:asciiTheme="minorHAnsi" w:hAnsiTheme="minorHAnsi" w:cstheme="minorHAnsi"/>
            <w:sz w:val="22"/>
            <w:szCs w:val="22"/>
          </w:rPr>
          <w:t>(BEK 1619 /2019)</w:t>
        </w:r>
      </w:hyperlink>
    </w:p>
    <w:p w14:paraId="07643CFA" w14:textId="6702183D" w:rsidR="000E643B" w:rsidRPr="000E643B" w:rsidRDefault="000E643B" w:rsidP="000E643B">
      <w:pPr>
        <w:pStyle w:val="Listeafsnit"/>
        <w:numPr>
          <w:ilvl w:val="0"/>
          <w:numId w:val="2"/>
        </w:numPr>
        <w:spacing w:line="320" w:lineRule="atLeast"/>
        <w:rPr>
          <w:rStyle w:val="Hyperlink"/>
          <w:rFonts w:asciiTheme="minorHAnsi" w:hAnsiTheme="minorHAnsi" w:cstheme="minorHAnsi"/>
          <w:color w:val="auto"/>
          <w:sz w:val="22"/>
          <w:szCs w:val="22"/>
        </w:rPr>
      </w:pPr>
      <w:r w:rsidRPr="00BE07A7">
        <w:rPr>
          <w:rFonts w:asciiTheme="minorHAnsi" w:hAnsiTheme="minorHAnsi" w:cstheme="minorHAnsi"/>
          <w:sz w:val="22"/>
          <w:szCs w:val="22"/>
        </w:rPr>
        <w:t xml:space="preserve">Bekendtgørelse om grundfag, erhvervsfag, erhvervsrettet andetsprogsdansk og kombinationsfag i erhvervsuddannelserne og om adgangskurser til erhvervsuddannelserne </w:t>
      </w:r>
      <w:r w:rsidRPr="000E643B">
        <w:rPr>
          <w:rFonts w:asciiTheme="minorHAnsi" w:hAnsiTheme="minorHAnsi" w:cstheme="minorHAnsi"/>
          <w:sz w:val="22"/>
          <w:szCs w:val="22"/>
        </w:rPr>
        <w:t>(</w:t>
      </w:r>
      <w:hyperlink r:id="rId16" w:history="1">
        <w:r w:rsidRPr="000E643B">
          <w:rPr>
            <w:rStyle w:val="Hyperlink"/>
            <w:rFonts w:asciiTheme="minorHAnsi" w:hAnsiTheme="minorHAnsi" w:cstheme="minorHAnsi"/>
            <w:sz w:val="22"/>
            <w:szCs w:val="22"/>
          </w:rPr>
          <w:t>BEK 692 / 2020</w:t>
        </w:r>
      </w:hyperlink>
      <w:r w:rsidRPr="000E643B">
        <w:rPr>
          <w:rFonts w:asciiTheme="minorHAnsi" w:hAnsiTheme="minorHAnsi" w:cstheme="minorHAnsi"/>
          <w:sz w:val="22"/>
          <w:szCs w:val="22"/>
        </w:rPr>
        <w:t xml:space="preserve">) </w:t>
      </w:r>
    </w:p>
    <w:p w14:paraId="2B84037C" w14:textId="77777777" w:rsidR="000E643B" w:rsidRPr="000E643B" w:rsidRDefault="000E643B" w:rsidP="000E643B">
      <w:pPr>
        <w:pStyle w:val="Listeafsnit"/>
        <w:numPr>
          <w:ilvl w:val="0"/>
          <w:numId w:val="2"/>
        </w:numPr>
        <w:spacing w:line="320" w:lineRule="atLeast"/>
        <w:rPr>
          <w:rStyle w:val="Hyperlink"/>
          <w:rFonts w:asciiTheme="minorHAnsi" w:hAnsiTheme="minorHAnsi" w:cstheme="minorHAnsi"/>
          <w:sz w:val="22"/>
          <w:szCs w:val="22"/>
        </w:rPr>
      </w:pPr>
      <w:r w:rsidRPr="00BE07A7">
        <w:rPr>
          <w:rFonts w:asciiTheme="minorHAnsi" w:hAnsiTheme="minorHAnsi" w:cstheme="minorHAnsi"/>
          <w:sz w:val="22"/>
          <w:szCs w:val="22"/>
        </w:rPr>
        <w:t xml:space="preserve">EUD Eksamens bekendtgørelsen – Bek. om prøver og eksamen i grundlæggende erhvervsrettede euddannelser </w:t>
      </w:r>
      <w:r w:rsidRPr="000E643B">
        <w:rPr>
          <w:rFonts w:asciiTheme="minorHAnsi" w:hAnsiTheme="minorHAnsi" w:cstheme="minorHAnsi"/>
          <w:sz w:val="22"/>
          <w:szCs w:val="22"/>
        </w:rPr>
        <w:t>(</w:t>
      </w:r>
      <w:hyperlink r:id="rId17" w:history="1">
        <w:r w:rsidRPr="000E643B">
          <w:rPr>
            <w:rStyle w:val="Hyperlink"/>
            <w:rFonts w:asciiTheme="minorHAnsi" w:hAnsiTheme="minorHAnsi" w:cstheme="minorHAnsi"/>
            <w:sz w:val="22"/>
            <w:szCs w:val="22"/>
          </w:rPr>
          <w:t>BEK 41 / 2014</w:t>
        </w:r>
      </w:hyperlink>
      <w:r w:rsidRPr="000E643B">
        <w:rPr>
          <w:rFonts w:asciiTheme="minorHAnsi" w:hAnsiTheme="minorHAnsi" w:cstheme="minorHAnsi"/>
          <w:sz w:val="22"/>
          <w:szCs w:val="22"/>
        </w:rPr>
        <w:t>)</w:t>
      </w:r>
    </w:p>
    <w:p w14:paraId="02867C86" w14:textId="76A27A16" w:rsidR="000E643B" w:rsidRPr="00FB6392" w:rsidRDefault="000E643B" w:rsidP="00FB6392">
      <w:pPr>
        <w:pStyle w:val="Listeafsnit"/>
        <w:numPr>
          <w:ilvl w:val="0"/>
          <w:numId w:val="2"/>
        </w:numPr>
        <w:spacing w:line="320" w:lineRule="atLeast"/>
        <w:ind w:left="357" w:hanging="357"/>
        <w:rPr>
          <w:rStyle w:val="Hyperlink"/>
          <w:rFonts w:asciiTheme="minorHAnsi" w:hAnsiTheme="minorHAnsi" w:cstheme="minorHAnsi"/>
          <w:color w:val="auto"/>
          <w:sz w:val="22"/>
          <w:szCs w:val="22"/>
          <w:u w:val="none"/>
        </w:rPr>
      </w:pPr>
      <w:r w:rsidRPr="00BE07A7">
        <w:rPr>
          <w:rFonts w:asciiTheme="minorHAnsi" w:hAnsiTheme="minorHAnsi" w:cstheme="minorHAnsi"/>
          <w:sz w:val="22"/>
          <w:szCs w:val="22"/>
        </w:rPr>
        <w:t xml:space="preserve">Bekendtgørelse af lov om erhvervsfaglig studentereksamen i forbindelse med erhvervsuddannelse (eux) </w:t>
      </w:r>
      <w:hyperlink r:id="rId18" w:history="1">
        <w:r w:rsidRPr="000E643B">
          <w:rPr>
            <w:rStyle w:val="Hyperlink"/>
            <w:rFonts w:asciiTheme="minorHAnsi" w:hAnsiTheme="minorHAnsi" w:cstheme="minorHAnsi"/>
            <w:sz w:val="22"/>
            <w:szCs w:val="22"/>
          </w:rPr>
          <w:t>(LBK 1</w:t>
        </w:r>
        <w:r w:rsidR="00F607A1">
          <w:rPr>
            <w:rStyle w:val="Hyperlink"/>
            <w:rFonts w:asciiTheme="minorHAnsi" w:hAnsiTheme="minorHAnsi" w:cstheme="minorHAnsi"/>
            <w:sz w:val="22"/>
            <w:szCs w:val="22"/>
          </w:rPr>
          <w:t>900</w:t>
        </w:r>
        <w:r w:rsidRPr="000E643B">
          <w:rPr>
            <w:rStyle w:val="Hyperlink"/>
            <w:rFonts w:asciiTheme="minorHAnsi" w:hAnsiTheme="minorHAnsi" w:cstheme="minorHAnsi"/>
            <w:sz w:val="22"/>
            <w:szCs w:val="22"/>
          </w:rPr>
          <w:t xml:space="preserve"> / 202</w:t>
        </w:r>
        <w:r w:rsidR="00F607A1">
          <w:rPr>
            <w:rStyle w:val="Hyperlink"/>
            <w:rFonts w:asciiTheme="minorHAnsi" w:hAnsiTheme="minorHAnsi" w:cstheme="minorHAnsi"/>
            <w:sz w:val="22"/>
            <w:szCs w:val="22"/>
          </w:rPr>
          <w:t>1</w:t>
        </w:r>
        <w:r w:rsidRPr="000E643B">
          <w:rPr>
            <w:rStyle w:val="Hyperlink"/>
            <w:rFonts w:asciiTheme="minorHAnsi" w:hAnsiTheme="minorHAnsi" w:cstheme="minorHAnsi"/>
            <w:sz w:val="22"/>
            <w:szCs w:val="22"/>
          </w:rPr>
          <w:t>)</w:t>
        </w:r>
      </w:hyperlink>
    </w:p>
    <w:p w14:paraId="442A0E7A" w14:textId="77777777" w:rsidR="00FB6392" w:rsidRPr="00FB6392" w:rsidRDefault="00FB6392" w:rsidP="00FB6392">
      <w:pPr>
        <w:pStyle w:val="Listeafsnit"/>
        <w:numPr>
          <w:ilvl w:val="0"/>
          <w:numId w:val="2"/>
        </w:numPr>
        <w:spacing w:line="320" w:lineRule="atLeast"/>
        <w:ind w:left="357" w:hanging="357"/>
        <w:rPr>
          <w:rFonts w:asciiTheme="minorHAnsi" w:hAnsiTheme="minorHAnsi" w:cstheme="minorHAnsi"/>
          <w:sz w:val="22"/>
          <w:szCs w:val="18"/>
        </w:rPr>
      </w:pPr>
      <w:r w:rsidRPr="00FB6392">
        <w:rPr>
          <w:rFonts w:asciiTheme="minorHAnsi" w:hAnsiTheme="minorHAnsi" w:cstheme="minorHAnsi"/>
          <w:sz w:val="22"/>
          <w:szCs w:val="18"/>
        </w:rPr>
        <w:t>Bek. om særlig gymnasiale fag m.v. til brug for erhvervsuddannelser (</w:t>
      </w:r>
      <w:hyperlink r:id="rId19" w:history="1">
        <w:r w:rsidRPr="00FB6392">
          <w:rPr>
            <w:rStyle w:val="Hyperlink"/>
            <w:rFonts w:asciiTheme="minorHAnsi" w:hAnsiTheme="minorHAnsi" w:cstheme="minorHAnsi"/>
            <w:sz w:val="22"/>
            <w:szCs w:val="18"/>
          </w:rPr>
          <w:t>BEK 879 / 2018</w:t>
        </w:r>
      </w:hyperlink>
      <w:r w:rsidRPr="00FB6392">
        <w:rPr>
          <w:rFonts w:asciiTheme="minorHAnsi" w:hAnsiTheme="minorHAnsi" w:cstheme="minorHAnsi"/>
          <w:sz w:val="22"/>
          <w:szCs w:val="18"/>
        </w:rPr>
        <w:t xml:space="preserve">) </w:t>
      </w:r>
    </w:p>
    <w:p w14:paraId="1C7A3F81" w14:textId="6042D5D9" w:rsidR="00FB6392" w:rsidRPr="00FB6392" w:rsidRDefault="00FB6392" w:rsidP="00FB6392">
      <w:pPr>
        <w:pStyle w:val="Listeafsnit"/>
        <w:numPr>
          <w:ilvl w:val="0"/>
          <w:numId w:val="2"/>
        </w:numPr>
        <w:spacing w:line="320" w:lineRule="atLeast"/>
        <w:ind w:left="357" w:hanging="357"/>
        <w:rPr>
          <w:rFonts w:asciiTheme="minorHAnsi" w:hAnsiTheme="minorHAnsi" w:cstheme="minorHAnsi"/>
          <w:sz w:val="22"/>
          <w:szCs w:val="18"/>
        </w:rPr>
      </w:pPr>
      <w:r w:rsidRPr="00FB6392">
        <w:rPr>
          <w:rFonts w:asciiTheme="minorHAnsi" w:hAnsiTheme="minorHAnsi" w:cstheme="minorHAnsi"/>
          <w:sz w:val="22"/>
          <w:szCs w:val="18"/>
        </w:rPr>
        <w:t>Bek. om krav til udformning af eux-forløb (</w:t>
      </w:r>
      <w:hyperlink r:id="rId20" w:history="1">
        <w:r w:rsidRPr="00FB6392">
          <w:rPr>
            <w:rStyle w:val="Hyperlink"/>
            <w:rFonts w:asciiTheme="minorHAnsi" w:hAnsiTheme="minorHAnsi" w:cstheme="minorHAnsi"/>
            <w:sz w:val="22"/>
            <w:szCs w:val="18"/>
          </w:rPr>
          <w:t>BEK 1599 / 2020</w:t>
        </w:r>
      </w:hyperlink>
      <w:r>
        <w:rPr>
          <w:rStyle w:val="Hyperlink"/>
          <w:rFonts w:asciiTheme="minorHAnsi" w:hAnsiTheme="minorHAnsi" w:cstheme="minorHAnsi"/>
          <w:sz w:val="22"/>
          <w:szCs w:val="18"/>
        </w:rPr>
        <w:t>)</w:t>
      </w:r>
    </w:p>
    <w:p w14:paraId="18E301E5" w14:textId="35B25062" w:rsidR="00FB6392" w:rsidRPr="00FB6392" w:rsidRDefault="00FB6392" w:rsidP="00FB6392">
      <w:pPr>
        <w:pStyle w:val="Listeafsnit"/>
        <w:numPr>
          <w:ilvl w:val="0"/>
          <w:numId w:val="2"/>
        </w:numPr>
        <w:spacing w:line="320" w:lineRule="atLeast"/>
        <w:ind w:left="357" w:hanging="357"/>
        <w:rPr>
          <w:rFonts w:asciiTheme="minorHAnsi" w:hAnsiTheme="minorHAnsi" w:cstheme="minorHAnsi"/>
          <w:sz w:val="22"/>
          <w:szCs w:val="18"/>
        </w:rPr>
      </w:pPr>
      <w:r w:rsidRPr="00FB6392">
        <w:rPr>
          <w:rFonts w:asciiTheme="minorHAnsi" w:hAnsiTheme="minorHAnsi" w:cstheme="minorHAnsi"/>
          <w:sz w:val="22"/>
          <w:szCs w:val="18"/>
        </w:rPr>
        <w:t>Bekendtgørelse af lov om de gymnasiale uddannelser (</w:t>
      </w:r>
      <w:bookmarkStart w:id="4" w:name="_Hlk25220760"/>
      <w:r w:rsidRPr="00FB6392">
        <w:rPr>
          <w:rFonts w:asciiTheme="minorHAnsi" w:hAnsiTheme="minorHAnsi" w:cstheme="minorHAnsi"/>
          <w:sz w:val="22"/>
          <w:szCs w:val="18"/>
        </w:rPr>
        <w:fldChar w:fldCharType="begin"/>
      </w:r>
      <w:r w:rsidR="00F607A1">
        <w:rPr>
          <w:rFonts w:asciiTheme="minorHAnsi" w:hAnsiTheme="minorHAnsi" w:cstheme="minorHAnsi"/>
          <w:sz w:val="22"/>
          <w:szCs w:val="18"/>
        </w:rPr>
        <w:instrText>HYPERLINK "https://www.retsinformation.dk/eli/lta/2021/1375"</w:instrText>
      </w:r>
      <w:r w:rsidRPr="00FB6392">
        <w:rPr>
          <w:rFonts w:asciiTheme="minorHAnsi" w:hAnsiTheme="minorHAnsi" w:cstheme="minorHAnsi"/>
          <w:sz w:val="22"/>
          <w:szCs w:val="18"/>
        </w:rPr>
      </w:r>
      <w:r w:rsidRPr="00FB6392">
        <w:rPr>
          <w:rFonts w:asciiTheme="minorHAnsi" w:hAnsiTheme="minorHAnsi" w:cstheme="minorHAnsi"/>
          <w:sz w:val="22"/>
          <w:szCs w:val="18"/>
        </w:rPr>
        <w:fldChar w:fldCharType="separate"/>
      </w:r>
      <w:r w:rsidRPr="00FB6392">
        <w:rPr>
          <w:rStyle w:val="Hyperlink"/>
          <w:rFonts w:asciiTheme="minorHAnsi" w:hAnsiTheme="minorHAnsi" w:cstheme="minorHAnsi"/>
          <w:sz w:val="22"/>
          <w:szCs w:val="18"/>
        </w:rPr>
        <w:t xml:space="preserve">LBK </w:t>
      </w:r>
      <w:r>
        <w:rPr>
          <w:rStyle w:val="Hyperlink"/>
          <w:rFonts w:asciiTheme="minorHAnsi" w:hAnsiTheme="minorHAnsi" w:cstheme="minorHAnsi"/>
          <w:sz w:val="22"/>
          <w:szCs w:val="18"/>
        </w:rPr>
        <w:t>1</w:t>
      </w:r>
      <w:r w:rsidR="00F607A1">
        <w:rPr>
          <w:rStyle w:val="Hyperlink"/>
          <w:rFonts w:asciiTheme="minorHAnsi" w:hAnsiTheme="minorHAnsi" w:cstheme="minorHAnsi"/>
          <w:sz w:val="22"/>
          <w:szCs w:val="18"/>
        </w:rPr>
        <w:t>375</w:t>
      </w:r>
      <w:r w:rsidRPr="00FB6392">
        <w:rPr>
          <w:rStyle w:val="Hyperlink"/>
          <w:rFonts w:asciiTheme="minorHAnsi" w:hAnsiTheme="minorHAnsi" w:cstheme="minorHAnsi"/>
          <w:sz w:val="22"/>
          <w:szCs w:val="18"/>
        </w:rPr>
        <w:t>/ 20</w:t>
      </w:r>
      <w:r>
        <w:rPr>
          <w:rStyle w:val="Hyperlink"/>
          <w:rFonts w:asciiTheme="minorHAnsi" w:hAnsiTheme="minorHAnsi" w:cstheme="minorHAnsi"/>
          <w:sz w:val="22"/>
          <w:szCs w:val="18"/>
        </w:rPr>
        <w:t>2</w:t>
      </w:r>
      <w:r w:rsidR="00F607A1">
        <w:rPr>
          <w:rStyle w:val="Hyperlink"/>
          <w:rFonts w:asciiTheme="minorHAnsi" w:hAnsiTheme="minorHAnsi" w:cstheme="minorHAnsi"/>
          <w:sz w:val="22"/>
          <w:szCs w:val="18"/>
        </w:rPr>
        <w:t>1</w:t>
      </w:r>
      <w:r w:rsidRPr="00FB6392">
        <w:rPr>
          <w:rFonts w:asciiTheme="minorHAnsi" w:hAnsiTheme="minorHAnsi" w:cstheme="minorHAnsi"/>
          <w:sz w:val="22"/>
          <w:szCs w:val="18"/>
        </w:rPr>
        <w:fldChar w:fldCharType="end"/>
      </w:r>
      <w:bookmarkEnd w:id="4"/>
      <w:r w:rsidRPr="00FB6392">
        <w:rPr>
          <w:rFonts w:asciiTheme="minorHAnsi" w:hAnsiTheme="minorHAnsi" w:cstheme="minorHAnsi"/>
          <w:sz w:val="22"/>
          <w:szCs w:val="18"/>
        </w:rPr>
        <w:t>)</w:t>
      </w:r>
    </w:p>
    <w:p w14:paraId="57CC7359" w14:textId="77777777" w:rsidR="00FB6392" w:rsidRPr="00FB6392" w:rsidRDefault="00FB6392" w:rsidP="00FB6392">
      <w:pPr>
        <w:pStyle w:val="Listeafsnit"/>
        <w:numPr>
          <w:ilvl w:val="0"/>
          <w:numId w:val="2"/>
        </w:numPr>
        <w:spacing w:line="320" w:lineRule="atLeast"/>
        <w:ind w:left="357" w:hanging="357"/>
        <w:rPr>
          <w:rFonts w:asciiTheme="minorHAnsi" w:hAnsiTheme="minorHAnsi" w:cstheme="minorHAnsi"/>
          <w:sz w:val="22"/>
          <w:szCs w:val="18"/>
        </w:rPr>
      </w:pPr>
      <w:r w:rsidRPr="00FB6392">
        <w:rPr>
          <w:rFonts w:asciiTheme="minorHAnsi" w:hAnsiTheme="minorHAnsi" w:cstheme="minorHAnsi"/>
          <w:sz w:val="22"/>
          <w:szCs w:val="18"/>
        </w:rPr>
        <w:t>Bek. om de gymnasiale uddannelser (</w:t>
      </w:r>
      <w:hyperlink r:id="rId21" w:history="1">
        <w:r w:rsidRPr="00FB6392">
          <w:rPr>
            <w:rStyle w:val="Hyperlink"/>
            <w:rFonts w:asciiTheme="minorHAnsi" w:hAnsiTheme="minorHAnsi" w:cstheme="minorHAnsi"/>
            <w:sz w:val="22"/>
            <w:szCs w:val="18"/>
          </w:rPr>
          <w:t>BEK 497 / 2017</w:t>
        </w:r>
      </w:hyperlink>
      <w:r w:rsidRPr="00FB6392">
        <w:rPr>
          <w:rFonts w:asciiTheme="minorHAnsi" w:hAnsiTheme="minorHAnsi" w:cstheme="minorHAnsi"/>
          <w:sz w:val="22"/>
          <w:szCs w:val="18"/>
        </w:rPr>
        <w:t>)</w:t>
      </w:r>
    </w:p>
    <w:p w14:paraId="59721045" w14:textId="77777777" w:rsidR="00FB6392" w:rsidRPr="00FB6392" w:rsidRDefault="00FB6392" w:rsidP="00FB6392">
      <w:pPr>
        <w:pStyle w:val="Listeafsnit"/>
        <w:numPr>
          <w:ilvl w:val="0"/>
          <w:numId w:val="2"/>
        </w:numPr>
        <w:spacing w:line="320" w:lineRule="atLeast"/>
        <w:ind w:left="357" w:hanging="357"/>
        <w:rPr>
          <w:rFonts w:asciiTheme="minorHAnsi" w:hAnsiTheme="minorHAnsi" w:cstheme="minorHAnsi"/>
          <w:sz w:val="22"/>
          <w:szCs w:val="18"/>
        </w:rPr>
      </w:pPr>
      <w:proofErr w:type="spellStart"/>
      <w:r w:rsidRPr="00FB6392">
        <w:rPr>
          <w:rFonts w:asciiTheme="minorHAnsi" w:hAnsiTheme="minorHAnsi" w:cstheme="minorHAnsi"/>
          <w:sz w:val="22"/>
          <w:szCs w:val="18"/>
        </w:rPr>
        <w:t>Gym</w:t>
      </w:r>
      <w:proofErr w:type="spellEnd"/>
      <w:r w:rsidRPr="00FB6392">
        <w:rPr>
          <w:rFonts w:asciiTheme="minorHAnsi" w:hAnsiTheme="minorHAnsi" w:cstheme="minorHAnsi"/>
          <w:sz w:val="22"/>
          <w:szCs w:val="18"/>
        </w:rPr>
        <w:t>. Eksamensbekendtgørelsen - Bek. om prøver og eksamen i de almene og studieforberedende ungdoms- og voksenuddannelser (</w:t>
      </w:r>
      <w:hyperlink r:id="rId22" w:history="1">
        <w:r w:rsidRPr="00FB6392">
          <w:rPr>
            <w:rStyle w:val="Hyperlink"/>
            <w:rFonts w:asciiTheme="minorHAnsi" w:hAnsiTheme="minorHAnsi" w:cstheme="minorHAnsi"/>
            <w:sz w:val="22"/>
            <w:szCs w:val="18"/>
          </w:rPr>
          <w:t>BEK 343 / 2016</w:t>
        </w:r>
      </w:hyperlink>
      <w:r w:rsidRPr="00FB6392">
        <w:rPr>
          <w:rStyle w:val="Hyperlink"/>
          <w:rFonts w:asciiTheme="minorHAnsi" w:hAnsiTheme="minorHAnsi" w:cstheme="minorHAnsi"/>
          <w:sz w:val="22"/>
          <w:szCs w:val="18"/>
        </w:rPr>
        <w:t>)</w:t>
      </w:r>
    </w:p>
    <w:p w14:paraId="7766F74C" w14:textId="77777777" w:rsidR="00FB6392" w:rsidRPr="00FB6392" w:rsidRDefault="00FB6392" w:rsidP="000E643B">
      <w:pPr>
        <w:pStyle w:val="Listeafsnit"/>
        <w:numPr>
          <w:ilvl w:val="0"/>
          <w:numId w:val="2"/>
        </w:numPr>
        <w:spacing w:line="320" w:lineRule="atLeast"/>
        <w:rPr>
          <w:rFonts w:asciiTheme="minorHAnsi" w:hAnsiTheme="minorHAnsi" w:cstheme="minorHAnsi"/>
          <w:sz w:val="20"/>
        </w:rPr>
      </w:pPr>
    </w:p>
    <w:p w14:paraId="68D4DBC5" w14:textId="3C3BDC6E" w:rsidR="000E643B" w:rsidRDefault="000E643B" w:rsidP="007365C6">
      <w:pPr>
        <w:pStyle w:val="Overskrift1"/>
      </w:pPr>
      <w:bookmarkStart w:id="5" w:name="_Toc87879234"/>
      <w:r>
        <w:t>Samlet overblik over fag</w:t>
      </w:r>
      <w:r w:rsidR="005C4818">
        <w:t>,</w:t>
      </w:r>
      <w:r>
        <w:t xml:space="preserve"> niveauer </w:t>
      </w:r>
      <w:r w:rsidR="00A602E5">
        <w:t>og timetal</w:t>
      </w:r>
      <w:bookmarkEnd w:id="5"/>
      <w:r w:rsidR="00A602E5">
        <w:t xml:space="preserve"> </w:t>
      </w:r>
    </w:p>
    <w:p w14:paraId="720C4B09" w14:textId="234BFF89" w:rsidR="000E643B" w:rsidRDefault="00FB6392" w:rsidP="000E643B">
      <w:pPr>
        <w:spacing w:after="0" w:line="320" w:lineRule="atLeast"/>
      </w:pPr>
      <w:proofErr w:type="gramStart"/>
      <w:r>
        <w:t>EUX studieåret</w:t>
      </w:r>
      <w:proofErr w:type="gramEnd"/>
      <w:r>
        <w:t xml:space="preserve"> varer 40 uger</w:t>
      </w:r>
      <w:r w:rsidR="002B7CA1">
        <w:t>.</w:t>
      </w:r>
    </w:p>
    <w:p w14:paraId="5A2D8A4A" w14:textId="2FCFEC4B" w:rsidR="00084397" w:rsidRDefault="00084397" w:rsidP="00B3014C">
      <w:pPr>
        <w:spacing w:after="0" w:line="320" w:lineRule="atLeast"/>
      </w:pPr>
    </w:p>
    <w:p w14:paraId="56A8B4AA" w14:textId="13F83510" w:rsidR="00FB6392" w:rsidRDefault="00FB6392" w:rsidP="00B3014C">
      <w:pPr>
        <w:spacing w:after="0" w:line="320" w:lineRule="atLeast"/>
      </w:pPr>
      <w:r>
        <w:t>Alle elever på UCH Business får følgende fag</w:t>
      </w:r>
    </w:p>
    <w:tbl>
      <w:tblPr>
        <w:tblStyle w:val="Tabel-Gitter"/>
        <w:tblW w:w="0" w:type="auto"/>
        <w:tblLook w:val="04A0" w:firstRow="1" w:lastRow="0" w:firstColumn="1" w:lastColumn="0" w:noHBand="0" w:noVBand="1"/>
      </w:tblPr>
      <w:tblGrid>
        <w:gridCol w:w="2813"/>
        <w:gridCol w:w="1718"/>
        <w:gridCol w:w="1718"/>
      </w:tblGrid>
      <w:tr w:rsidR="00C328D4" w:rsidRPr="00FB6392" w14:paraId="3EA53BDC" w14:textId="56808468" w:rsidTr="00BA00A1">
        <w:tc>
          <w:tcPr>
            <w:tcW w:w="2813" w:type="dxa"/>
          </w:tcPr>
          <w:p w14:paraId="29B4FB92" w14:textId="13084804" w:rsidR="00C328D4" w:rsidRPr="00FB6392" w:rsidRDefault="00C328D4" w:rsidP="00B3014C">
            <w:pPr>
              <w:spacing w:line="320" w:lineRule="atLeast"/>
              <w:rPr>
                <w:b/>
                <w:bCs/>
              </w:rPr>
            </w:pPr>
            <w:r w:rsidRPr="00FB6392">
              <w:rPr>
                <w:b/>
                <w:bCs/>
              </w:rPr>
              <w:t>Fag</w:t>
            </w:r>
          </w:p>
        </w:tc>
        <w:tc>
          <w:tcPr>
            <w:tcW w:w="1718" w:type="dxa"/>
          </w:tcPr>
          <w:p w14:paraId="1F23E216" w14:textId="70EFDAE6" w:rsidR="00C328D4" w:rsidRPr="00FB6392" w:rsidRDefault="00C328D4" w:rsidP="00B3014C">
            <w:pPr>
              <w:spacing w:line="320" w:lineRule="atLeast"/>
              <w:rPr>
                <w:b/>
                <w:bCs/>
              </w:rPr>
            </w:pPr>
            <w:r w:rsidRPr="00FB6392">
              <w:rPr>
                <w:b/>
                <w:bCs/>
              </w:rPr>
              <w:t>Timetal</w:t>
            </w:r>
          </w:p>
        </w:tc>
        <w:tc>
          <w:tcPr>
            <w:tcW w:w="1718" w:type="dxa"/>
          </w:tcPr>
          <w:p w14:paraId="1B64668C" w14:textId="796DEEC5" w:rsidR="00C328D4" w:rsidRPr="00FB6392" w:rsidRDefault="00C328D4" w:rsidP="00B3014C">
            <w:pPr>
              <w:spacing w:line="320" w:lineRule="atLeast"/>
              <w:rPr>
                <w:b/>
                <w:bCs/>
              </w:rPr>
            </w:pPr>
            <w:r>
              <w:rPr>
                <w:b/>
                <w:bCs/>
              </w:rPr>
              <w:t>Forventet fordybelsestid</w:t>
            </w:r>
          </w:p>
        </w:tc>
      </w:tr>
      <w:tr w:rsidR="00C328D4" w14:paraId="71F3E553" w14:textId="75BEC2DA" w:rsidTr="00BA00A1">
        <w:tc>
          <w:tcPr>
            <w:tcW w:w="2813" w:type="dxa"/>
          </w:tcPr>
          <w:p w14:paraId="1531EDD6" w14:textId="315A2EDC" w:rsidR="00C328D4" w:rsidRDefault="00C328D4" w:rsidP="00B3014C">
            <w:pPr>
              <w:spacing w:line="320" w:lineRule="atLeast"/>
            </w:pPr>
            <w:r>
              <w:t>Dansk niv. A</w:t>
            </w:r>
          </w:p>
        </w:tc>
        <w:tc>
          <w:tcPr>
            <w:tcW w:w="1718" w:type="dxa"/>
          </w:tcPr>
          <w:p w14:paraId="377DD8D3" w14:textId="0A533B38" w:rsidR="00C328D4" w:rsidRDefault="00C328D4" w:rsidP="00B3014C">
            <w:pPr>
              <w:spacing w:line="320" w:lineRule="atLeast"/>
            </w:pPr>
            <w:r>
              <w:t>185</w:t>
            </w:r>
          </w:p>
        </w:tc>
        <w:tc>
          <w:tcPr>
            <w:tcW w:w="1718" w:type="dxa"/>
          </w:tcPr>
          <w:p w14:paraId="324615AA" w14:textId="77777777" w:rsidR="00C328D4" w:rsidRDefault="00C328D4" w:rsidP="00B3014C">
            <w:pPr>
              <w:spacing w:line="320" w:lineRule="atLeast"/>
            </w:pPr>
          </w:p>
        </w:tc>
      </w:tr>
      <w:tr w:rsidR="00C328D4" w14:paraId="720070B5" w14:textId="45B9E6F6" w:rsidTr="00BA00A1">
        <w:tc>
          <w:tcPr>
            <w:tcW w:w="2813" w:type="dxa"/>
          </w:tcPr>
          <w:p w14:paraId="6A2E39E2" w14:textId="45ABB831" w:rsidR="00C328D4" w:rsidRDefault="00C328D4" w:rsidP="00B3014C">
            <w:pPr>
              <w:spacing w:line="320" w:lineRule="atLeast"/>
            </w:pPr>
            <w:r>
              <w:t>Engels niv. B</w:t>
            </w:r>
          </w:p>
        </w:tc>
        <w:tc>
          <w:tcPr>
            <w:tcW w:w="1718" w:type="dxa"/>
          </w:tcPr>
          <w:p w14:paraId="0A6F7C4E" w14:textId="34B08829" w:rsidR="00C328D4" w:rsidRDefault="00C328D4" w:rsidP="00B3014C">
            <w:pPr>
              <w:spacing w:line="320" w:lineRule="atLeast"/>
            </w:pPr>
            <w:r>
              <w:t>135</w:t>
            </w:r>
          </w:p>
        </w:tc>
        <w:tc>
          <w:tcPr>
            <w:tcW w:w="1718" w:type="dxa"/>
          </w:tcPr>
          <w:p w14:paraId="07DE3ACC" w14:textId="77777777" w:rsidR="00C328D4" w:rsidRDefault="00C328D4" w:rsidP="00B3014C">
            <w:pPr>
              <w:spacing w:line="320" w:lineRule="atLeast"/>
            </w:pPr>
          </w:p>
        </w:tc>
      </w:tr>
      <w:tr w:rsidR="00C328D4" w14:paraId="53C162EA" w14:textId="738245E6" w:rsidTr="00BA00A1">
        <w:tc>
          <w:tcPr>
            <w:tcW w:w="2813" w:type="dxa"/>
          </w:tcPr>
          <w:p w14:paraId="299A8665" w14:textId="05A8634F" w:rsidR="00C328D4" w:rsidRDefault="00C328D4" w:rsidP="00B3014C">
            <w:pPr>
              <w:spacing w:line="320" w:lineRule="atLeast"/>
            </w:pPr>
            <w:r>
              <w:t>Afsætning niv B</w:t>
            </w:r>
          </w:p>
        </w:tc>
        <w:tc>
          <w:tcPr>
            <w:tcW w:w="1718" w:type="dxa"/>
          </w:tcPr>
          <w:p w14:paraId="2822A284" w14:textId="39DA8B7F" w:rsidR="00C328D4" w:rsidRDefault="00C328D4" w:rsidP="00B3014C">
            <w:pPr>
              <w:spacing w:line="320" w:lineRule="atLeast"/>
            </w:pPr>
            <w:r>
              <w:t>125</w:t>
            </w:r>
          </w:p>
        </w:tc>
        <w:tc>
          <w:tcPr>
            <w:tcW w:w="1718" w:type="dxa"/>
          </w:tcPr>
          <w:p w14:paraId="67C085AF" w14:textId="77777777" w:rsidR="00C328D4" w:rsidRDefault="00C328D4" w:rsidP="00B3014C">
            <w:pPr>
              <w:spacing w:line="320" w:lineRule="atLeast"/>
            </w:pPr>
          </w:p>
        </w:tc>
      </w:tr>
      <w:tr w:rsidR="00C328D4" w14:paraId="609CDB72" w14:textId="5FD57199" w:rsidTr="00BA00A1">
        <w:tc>
          <w:tcPr>
            <w:tcW w:w="2813" w:type="dxa"/>
          </w:tcPr>
          <w:p w14:paraId="248B0E21" w14:textId="213C9441" w:rsidR="00C328D4" w:rsidRDefault="00C328D4" w:rsidP="00B3014C">
            <w:pPr>
              <w:spacing w:line="320" w:lineRule="atLeast"/>
            </w:pPr>
            <w:r>
              <w:t>Informatik niv. B</w:t>
            </w:r>
          </w:p>
        </w:tc>
        <w:tc>
          <w:tcPr>
            <w:tcW w:w="1718" w:type="dxa"/>
          </w:tcPr>
          <w:p w14:paraId="05A9DD56" w14:textId="121B6994" w:rsidR="00C328D4" w:rsidRDefault="00C328D4" w:rsidP="00B3014C">
            <w:pPr>
              <w:spacing w:line="320" w:lineRule="atLeast"/>
            </w:pPr>
            <w:r>
              <w:t>125</w:t>
            </w:r>
          </w:p>
        </w:tc>
        <w:tc>
          <w:tcPr>
            <w:tcW w:w="1718" w:type="dxa"/>
          </w:tcPr>
          <w:p w14:paraId="1A73F16C" w14:textId="77777777" w:rsidR="00C328D4" w:rsidRDefault="00C328D4" w:rsidP="00B3014C">
            <w:pPr>
              <w:spacing w:line="320" w:lineRule="atLeast"/>
            </w:pPr>
          </w:p>
        </w:tc>
      </w:tr>
      <w:tr w:rsidR="00C328D4" w14:paraId="769E49AD" w14:textId="6D0172DB" w:rsidTr="00BA00A1">
        <w:tc>
          <w:tcPr>
            <w:tcW w:w="2813" w:type="dxa"/>
          </w:tcPr>
          <w:p w14:paraId="68C52FE8" w14:textId="2B090ECC" w:rsidR="00C328D4" w:rsidRDefault="00C328D4" w:rsidP="00B3014C">
            <w:pPr>
              <w:spacing w:line="320" w:lineRule="atLeast"/>
            </w:pPr>
            <w:r>
              <w:t>Virksomhedsøkonomi niv. B</w:t>
            </w:r>
          </w:p>
        </w:tc>
        <w:tc>
          <w:tcPr>
            <w:tcW w:w="1718" w:type="dxa"/>
          </w:tcPr>
          <w:p w14:paraId="6FCBC054" w14:textId="27B27720" w:rsidR="00C328D4" w:rsidRDefault="00C328D4" w:rsidP="00B3014C">
            <w:pPr>
              <w:spacing w:line="320" w:lineRule="atLeast"/>
            </w:pPr>
            <w:r>
              <w:t>125</w:t>
            </w:r>
          </w:p>
        </w:tc>
        <w:tc>
          <w:tcPr>
            <w:tcW w:w="1718" w:type="dxa"/>
          </w:tcPr>
          <w:p w14:paraId="6BA0255B" w14:textId="77777777" w:rsidR="00C328D4" w:rsidRDefault="00C328D4" w:rsidP="00B3014C">
            <w:pPr>
              <w:spacing w:line="320" w:lineRule="atLeast"/>
            </w:pPr>
          </w:p>
        </w:tc>
      </w:tr>
    </w:tbl>
    <w:p w14:paraId="341864EE" w14:textId="48355F3F" w:rsidR="00FB6392" w:rsidRDefault="00FB6392" w:rsidP="00B3014C">
      <w:pPr>
        <w:spacing w:after="0" w:line="320" w:lineRule="atLeast"/>
      </w:pPr>
    </w:p>
    <w:p w14:paraId="45A72941" w14:textId="4A410D8C" w:rsidR="00FB6392" w:rsidRDefault="00FB6392" w:rsidP="00B3014C">
      <w:pPr>
        <w:spacing w:after="0" w:line="320" w:lineRule="atLeast"/>
      </w:pPr>
      <w:r>
        <w:t xml:space="preserve">Der </w:t>
      </w:r>
      <w:r w:rsidR="00782053">
        <w:t>skal</w:t>
      </w:r>
      <w:r>
        <w:t xml:space="preserve"> vælges mellem følgende fag</w:t>
      </w:r>
    </w:p>
    <w:tbl>
      <w:tblPr>
        <w:tblStyle w:val="Tabel-Gitter"/>
        <w:tblW w:w="0" w:type="auto"/>
        <w:tblLook w:val="04A0" w:firstRow="1" w:lastRow="0" w:firstColumn="1" w:lastColumn="0" w:noHBand="0" w:noVBand="1"/>
      </w:tblPr>
      <w:tblGrid>
        <w:gridCol w:w="2689"/>
        <w:gridCol w:w="1842"/>
        <w:gridCol w:w="1718"/>
      </w:tblGrid>
      <w:tr w:rsidR="00C328D4" w:rsidRPr="00782053" w14:paraId="2E022AA5" w14:textId="62725587" w:rsidTr="00C87E2A">
        <w:tc>
          <w:tcPr>
            <w:tcW w:w="2689" w:type="dxa"/>
          </w:tcPr>
          <w:p w14:paraId="2CD8A11A" w14:textId="761E8DF0" w:rsidR="00C328D4" w:rsidRPr="00782053" w:rsidRDefault="00C328D4" w:rsidP="00C328D4">
            <w:pPr>
              <w:spacing w:line="320" w:lineRule="atLeast"/>
              <w:rPr>
                <w:b/>
                <w:bCs/>
              </w:rPr>
            </w:pPr>
            <w:r w:rsidRPr="00782053">
              <w:rPr>
                <w:b/>
                <w:bCs/>
              </w:rPr>
              <w:t>Fag</w:t>
            </w:r>
          </w:p>
        </w:tc>
        <w:tc>
          <w:tcPr>
            <w:tcW w:w="1842" w:type="dxa"/>
          </w:tcPr>
          <w:p w14:paraId="0DA92BCE" w14:textId="26669020" w:rsidR="00C328D4" w:rsidRPr="00782053" w:rsidRDefault="00C328D4" w:rsidP="00C328D4">
            <w:pPr>
              <w:spacing w:line="320" w:lineRule="atLeast"/>
              <w:rPr>
                <w:b/>
                <w:bCs/>
              </w:rPr>
            </w:pPr>
            <w:r w:rsidRPr="00782053">
              <w:rPr>
                <w:b/>
                <w:bCs/>
              </w:rPr>
              <w:t>Timetal</w:t>
            </w:r>
          </w:p>
        </w:tc>
        <w:tc>
          <w:tcPr>
            <w:tcW w:w="1718" w:type="dxa"/>
          </w:tcPr>
          <w:p w14:paraId="574817C0" w14:textId="03C3F652" w:rsidR="00C328D4" w:rsidRPr="00782053" w:rsidRDefault="00C328D4" w:rsidP="00C328D4">
            <w:pPr>
              <w:rPr>
                <w:b/>
                <w:bCs/>
              </w:rPr>
            </w:pPr>
            <w:r>
              <w:rPr>
                <w:b/>
                <w:bCs/>
              </w:rPr>
              <w:t>Forventet fordybelsestid</w:t>
            </w:r>
          </w:p>
        </w:tc>
      </w:tr>
      <w:tr w:rsidR="00C328D4" w14:paraId="55E4210B" w14:textId="0FCD6BE7" w:rsidTr="00C87E2A">
        <w:tc>
          <w:tcPr>
            <w:tcW w:w="2689" w:type="dxa"/>
          </w:tcPr>
          <w:p w14:paraId="7934EA76" w14:textId="3B1C9699" w:rsidR="00C328D4" w:rsidRDefault="00C328D4" w:rsidP="00C328D4">
            <w:pPr>
              <w:spacing w:line="320" w:lineRule="atLeast"/>
            </w:pPr>
            <w:r>
              <w:t>Samfundsfag niv. B</w:t>
            </w:r>
          </w:p>
        </w:tc>
        <w:tc>
          <w:tcPr>
            <w:tcW w:w="1842" w:type="dxa"/>
          </w:tcPr>
          <w:p w14:paraId="7E13BA6F" w14:textId="73EEBDB5" w:rsidR="00C328D4" w:rsidRDefault="00C328D4" w:rsidP="00C328D4">
            <w:pPr>
              <w:spacing w:line="320" w:lineRule="atLeast"/>
            </w:pPr>
            <w:r>
              <w:t>125</w:t>
            </w:r>
          </w:p>
        </w:tc>
        <w:tc>
          <w:tcPr>
            <w:tcW w:w="1718" w:type="dxa"/>
          </w:tcPr>
          <w:p w14:paraId="56B134AA" w14:textId="77777777" w:rsidR="00C328D4" w:rsidRDefault="00C328D4" w:rsidP="00C328D4"/>
        </w:tc>
      </w:tr>
    </w:tbl>
    <w:p w14:paraId="63BC1433" w14:textId="298E1A04" w:rsidR="00FB6392" w:rsidRDefault="00782053" w:rsidP="00B3014C">
      <w:pPr>
        <w:spacing w:after="0" w:line="320" w:lineRule="atLeast"/>
      </w:pPr>
      <w:r>
        <w:t>Eller</w:t>
      </w:r>
    </w:p>
    <w:tbl>
      <w:tblPr>
        <w:tblStyle w:val="Tabel-Gitter"/>
        <w:tblW w:w="0" w:type="auto"/>
        <w:tblLook w:val="04A0" w:firstRow="1" w:lastRow="0" w:firstColumn="1" w:lastColumn="0" w:noHBand="0" w:noVBand="1"/>
      </w:tblPr>
      <w:tblGrid>
        <w:gridCol w:w="2689"/>
        <w:gridCol w:w="1842"/>
        <w:gridCol w:w="1718"/>
      </w:tblGrid>
      <w:tr w:rsidR="00C328D4" w:rsidRPr="00782053" w14:paraId="5F80C6E3" w14:textId="513576EC" w:rsidTr="001E4460">
        <w:tc>
          <w:tcPr>
            <w:tcW w:w="2689" w:type="dxa"/>
          </w:tcPr>
          <w:p w14:paraId="26D9962C" w14:textId="77777777" w:rsidR="00C328D4" w:rsidRPr="00782053" w:rsidRDefault="00C328D4" w:rsidP="00C328D4">
            <w:pPr>
              <w:spacing w:line="320" w:lineRule="atLeast"/>
              <w:rPr>
                <w:b/>
                <w:bCs/>
              </w:rPr>
            </w:pPr>
            <w:r w:rsidRPr="00782053">
              <w:rPr>
                <w:b/>
                <w:bCs/>
              </w:rPr>
              <w:t>Fag</w:t>
            </w:r>
          </w:p>
        </w:tc>
        <w:tc>
          <w:tcPr>
            <w:tcW w:w="1842" w:type="dxa"/>
          </w:tcPr>
          <w:p w14:paraId="0462DB39" w14:textId="77777777" w:rsidR="00C328D4" w:rsidRPr="00782053" w:rsidRDefault="00C328D4" w:rsidP="00C328D4">
            <w:pPr>
              <w:spacing w:line="320" w:lineRule="atLeast"/>
              <w:rPr>
                <w:b/>
                <w:bCs/>
              </w:rPr>
            </w:pPr>
            <w:r w:rsidRPr="00782053">
              <w:rPr>
                <w:b/>
                <w:bCs/>
              </w:rPr>
              <w:t>Timetal</w:t>
            </w:r>
          </w:p>
        </w:tc>
        <w:tc>
          <w:tcPr>
            <w:tcW w:w="1718" w:type="dxa"/>
          </w:tcPr>
          <w:p w14:paraId="0B200A6A" w14:textId="673C2D57" w:rsidR="00C328D4" w:rsidRPr="00782053" w:rsidRDefault="00C328D4" w:rsidP="00C328D4">
            <w:pPr>
              <w:rPr>
                <w:b/>
                <w:bCs/>
              </w:rPr>
            </w:pPr>
            <w:r>
              <w:rPr>
                <w:b/>
                <w:bCs/>
              </w:rPr>
              <w:t>Forventet fordybelsestid</w:t>
            </w:r>
          </w:p>
        </w:tc>
      </w:tr>
      <w:tr w:rsidR="00C328D4" w14:paraId="10B0A47D" w14:textId="0AA46296" w:rsidTr="001E4460">
        <w:tc>
          <w:tcPr>
            <w:tcW w:w="2689" w:type="dxa"/>
          </w:tcPr>
          <w:p w14:paraId="2C14F310" w14:textId="77777777" w:rsidR="00C328D4" w:rsidRDefault="00C328D4" w:rsidP="00C328D4">
            <w:pPr>
              <w:spacing w:line="320" w:lineRule="atLeast"/>
            </w:pPr>
            <w:r>
              <w:t>Innovation niv. C og</w:t>
            </w:r>
          </w:p>
          <w:p w14:paraId="6A5AE09B" w14:textId="62307D40" w:rsidR="00C328D4" w:rsidRDefault="00C328D4" w:rsidP="00C328D4">
            <w:pPr>
              <w:spacing w:line="320" w:lineRule="atLeast"/>
            </w:pPr>
            <w:r>
              <w:t>Psykologi niv. C</w:t>
            </w:r>
          </w:p>
        </w:tc>
        <w:tc>
          <w:tcPr>
            <w:tcW w:w="1842" w:type="dxa"/>
          </w:tcPr>
          <w:p w14:paraId="27DBB22E" w14:textId="77777777" w:rsidR="00C328D4" w:rsidRDefault="00C328D4" w:rsidP="00C328D4">
            <w:pPr>
              <w:spacing w:line="320" w:lineRule="atLeast"/>
            </w:pPr>
            <w:r>
              <w:t>75 timer</w:t>
            </w:r>
          </w:p>
          <w:p w14:paraId="3B679AF6" w14:textId="3F6E99E8" w:rsidR="00C328D4" w:rsidRDefault="00C328D4" w:rsidP="00C328D4">
            <w:pPr>
              <w:spacing w:line="320" w:lineRule="atLeast"/>
            </w:pPr>
            <w:r>
              <w:t>75 timer</w:t>
            </w:r>
          </w:p>
        </w:tc>
        <w:tc>
          <w:tcPr>
            <w:tcW w:w="1718" w:type="dxa"/>
          </w:tcPr>
          <w:p w14:paraId="5F66D142" w14:textId="77777777" w:rsidR="00C328D4" w:rsidRDefault="00C328D4" w:rsidP="00C328D4"/>
        </w:tc>
      </w:tr>
    </w:tbl>
    <w:p w14:paraId="79DD389D" w14:textId="77777777" w:rsidR="00782053" w:rsidRDefault="00782053" w:rsidP="00B3014C">
      <w:pPr>
        <w:spacing w:after="0" w:line="320" w:lineRule="atLeast"/>
      </w:pPr>
    </w:p>
    <w:p w14:paraId="5C822883" w14:textId="730EFC8A" w:rsidR="00FB6392" w:rsidRDefault="00782053" w:rsidP="00B3014C">
      <w:pPr>
        <w:spacing w:after="0" w:line="320" w:lineRule="atLeast"/>
      </w:pPr>
      <w:r>
        <w:lastRenderedPageBreak/>
        <w:t>Af hensyn til erhvervslivets behov og ønsker anbefales det kraftigt at elever indenfor HANDEL og DETAIL vælger</w:t>
      </w:r>
    </w:p>
    <w:p w14:paraId="6520163A" w14:textId="4D571528" w:rsidR="00782053" w:rsidRDefault="00782053" w:rsidP="00B3014C">
      <w:pPr>
        <w:spacing w:after="0" w:line="320" w:lineRule="atLeast"/>
      </w:pPr>
    </w:p>
    <w:p w14:paraId="20D36B10" w14:textId="77777777" w:rsidR="00782053" w:rsidRDefault="00782053" w:rsidP="00B3014C">
      <w:pPr>
        <w:spacing w:after="0" w:line="320" w:lineRule="atLeast"/>
      </w:pPr>
    </w:p>
    <w:tbl>
      <w:tblPr>
        <w:tblStyle w:val="Tabel-Gitter"/>
        <w:tblW w:w="0" w:type="auto"/>
        <w:tblLook w:val="04A0" w:firstRow="1" w:lastRow="0" w:firstColumn="1" w:lastColumn="0" w:noHBand="0" w:noVBand="1"/>
      </w:tblPr>
      <w:tblGrid>
        <w:gridCol w:w="2689"/>
        <w:gridCol w:w="1842"/>
        <w:gridCol w:w="1718"/>
      </w:tblGrid>
      <w:tr w:rsidR="00C328D4" w:rsidRPr="00782053" w14:paraId="0302ED73" w14:textId="5138681B" w:rsidTr="001166E6">
        <w:tc>
          <w:tcPr>
            <w:tcW w:w="2689" w:type="dxa"/>
          </w:tcPr>
          <w:p w14:paraId="7F71C496" w14:textId="77777777" w:rsidR="00C328D4" w:rsidRPr="00782053" w:rsidRDefault="00C328D4" w:rsidP="00C328D4">
            <w:pPr>
              <w:spacing w:line="320" w:lineRule="atLeast"/>
              <w:rPr>
                <w:b/>
                <w:bCs/>
              </w:rPr>
            </w:pPr>
            <w:r w:rsidRPr="00782053">
              <w:rPr>
                <w:b/>
                <w:bCs/>
              </w:rPr>
              <w:t>Fag</w:t>
            </w:r>
          </w:p>
        </w:tc>
        <w:tc>
          <w:tcPr>
            <w:tcW w:w="1842" w:type="dxa"/>
          </w:tcPr>
          <w:p w14:paraId="4A8FA03C" w14:textId="77777777" w:rsidR="00C328D4" w:rsidRPr="00782053" w:rsidRDefault="00C328D4" w:rsidP="00C328D4">
            <w:pPr>
              <w:spacing w:line="320" w:lineRule="atLeast"/>
              <w:rPr>
                <w:b/>
                <w:bCs/>
              </w:rPr>
            </w:pPr>
            <w:r w:rsidRPr="00782053">
              <w:rPr>
                <w:b/>
                <w:bCs/>
              </w:rPr>
              <w:t>Timetal</w:t>
            </w:r>
          </w:p>
        </w:tc>
        <w:tc>
          <w:tcPr>
            <w:tcW w:w="1718" w:type="dxa"/>
          </w:tcPr>
          <w:p w14:paraId="7BFEA63A" w14:textId="733BF7C7" w:rsidR="00C328D4" w:rsidRPr="00782053" w:rsidRDefault="00C328D4" w:rsidP="00C328D4">
            <w:pPr>
              <w:rPr>
                <w:b/>
                <w:bCs/>
              </w:rPr>
            </w:pPr>
            <w:r>
              <w:rPr>
                <w:b/>
                <w:bCs/>
              </w:rPr>
              <w:t>Forventet fordybelsestid</w:t>
            </w:r>
          </w:p>
        </w:tc>
      </w:tr>
      <w:tr w:rsidR="00C328D4" w14:paraId="3581E536" w14:textId="5E9D7F1C" w:rsidTr="001166E6">
        <w:tc>
          <w:tcPr>
            <w:tcW w:w="2689" w:type="dxa"/>
          </w:tcPr>
          <w:p w14:paraId="225C0B7A" w14:textId="422A0D37" w:rsidR="00C328D4" w:rsidRDefault="00C328D4" w:rsidP="00C328D4">
            <w:pPr>
              <w:spacing w:line="320" w:lineRule="atLeast"/>
            </w:pPr>
            <w:r>
              <w:t>Tysk niv. C</w:t>
            </w:r>
          </w:p>
        </w:tc>
        <w:tc>
          <w:tcPr>
            <w:tcW w:w="1842" w:type="dxa"/>
          </w:tcPr>
          <w:p w14:paraId="403111BA" w14:textId="520BBCC3" w:rsidR="00C328D4" w:rsidRDefault="00C328D4" w:rsidP="00C328D4">
            <w:pPr>
              <w:spacing w:line="320" w:lineRule="atLeast"/>
            </w:pPr>
            <w:r>
              <w:t>75 timer</w:t>
            </w:r>
          </w:p>
        </w:tc>
        <w:tc>
          <w:tcPr>
            <w:tcW w:w="1718" w:type="dxa"/>
          </w:tcPr>
          <w:p w14:paraId="5B222BB6" w14:textId="77777777" w:rsidR="00C328D4" w:rsidRDefault="00C328D4" w:rsidP="00C328D4"/>
        </w:tc>
      </w:tr>
    </w:tbl>
    <w:p w14:paraId="3C0803C2" w14:textId="77777777" w:rsidR="00782053" w:rsidRDefault="00782053" w:rsidP="00B3014C">
      <w:pPr>
        <w:spacing w:after="0" w:line="320" w:lineRule="atLeast"/>
        <w:rPr>
          <w:u w:val="single"/>
        </w:rPr>
      </w:pPr>
    </w:p>
    <w:p w14:paraId="7DD9D534" w14:textId="416191BE" w:rsidR="00782053" w:rsidRDefault="00782053" w:rsidP="00B3014C">
      <w:pPr>
        <w:spacing w:after="0" w:line="320" w:lineRule="atLeast"/>
        <w:rPr>
          <w:u w:val="single"/>
        </w:rPr>
      </w:pPr>
      <w:r>
        <w:rPr>
          <w:u w:val="single"/>
        </w:rPr>
        <w:t>Og elever indenfor kontor kan i stedet vælge</w:t>
      </w:r>
    </w:p>
    <w:tbl>
      <w:tblPr>
        <w:tblStyle w:val="Tabel-Gitter"/>
        <w:tblW w:w="0" w:type="auto"/>
        <w:tblLook w:val="04A0" w:firstRow="1" w:lastRow="0" w:firstColumn="1" w:lastColumn="0" w:noHBand="0" w:noVBand="1"/>
      </w:tblPr>
      <w:tblGrid>
        <w:gridCol w:w="2689"/>
        <w:gridCol w:w="1842"/>
        <w:gridCol w:w="1718"/>
      </w:tblGrid>
      <w:tr w:rsidR="00C328D4" w:rsidRPr="00782053" w14:paraId="66232190" w14:textId="49234B00" w:rsidTr="00CB4EFF">
        <w:tc>
          <w:tcPr>
            <w:tcW w:w="2689" w:type="dxa"/>
          </w:tcPr>
          <w:p w14:paraId="48EB1F31" w14:textId="77777777" w:rsidR="00C328D4" w:rsidRPr="00782053" w:rsidRDefault="00C328D4" w:rsidP="00C328D4">
            <w:pPr>
              <w:spacing w:line="320" w:lineRule="atLeast"/>
              <w:rPr>
                <w:b/>
                <w:bCs/>
              </w:rPr>
            </w:pPr>
            <w:r w:rsidRPr="00782053">
              <w:rPr>
                <w:b/>
                <w:bCs/>
              </w:rPr>
              <w:t>Fag</w:t>
            </w:r>
          </w:p>
        </w:tc>
        <w:tc>
          <w:tcPr>
            <w:tcW w:w="1842" w:type="dxa"/>
          </w:tcPr>
          <w:p w14:paraId="7F18668D" w14:textId="77777777" w:rsidR="00C328D4" w:rsidRPr="00782053" w:rsidRDefault="00C328D4" w:rsidP="00C328D4">
            <w:pPr>
              <w:spacing w:line="320" w:lineRule="atLeast"/>
              <w:rPr>
                <w:b/>
                <w:bCs/>
              </w:rPr>
            </w:pPr>
            <w:r w:rsidRPr="00782053">
              <w:rPr>
                <w:b/>
                <w:bCs/>
              </w:rPr>
              <w:t>Timetal</w:t>
            </w:r>
          </w:p>
        </w:tc>
        <w:tc>
          <w:tcPr>
            <w:tcW w:w="1718" w:type="dxa"/>
          </w:tcPr>
          <w:p w14:paraId="6A0108CD" w14:textId="44BB9D74" w:rsidR="00C328D4" w:rsidRPr="00782053" w:rsidRDefault="00C328D4" w:rsidP="00C328D4">
            <w:pPr>
              <w:rPr>
                <w:b/>
                <w:bCs/>
              </w:rPr>
            </w:pPr>
            <w:r>
              <w:rPr>
                <w:b/>
                <w:bCs/>
              </w:rPr>
              <w:t>Forventet fordybelsestid</w:t>
            </w:r>
          </w:p>
        </w:tc>
      </w:tr>
      <w:tr w:rsidR="00C328D4" w14:paraId="7F282F25" w14:textId="6C944414" w:rsidTr="00CB4EFF">
        <w:tc>
          <w:tcPr>
            <w:tcW w:w="2689" w:type="dxa"/>
          </w:tcPr>
          <w:p w14:paraId="6CCB7258" w14:textId="0C84CBDE" w:rsidR="00C328D4" w:rsidRDefault="00C328D4" w:rsidP="00C328D4">
            <w:pPr>
              <w:spacing w:line="320" w:lineRule="atLeast"/>
            </w:pPr>
            <w:r>
              <w:t>Erhvervsjura niv. C</w:t>
            </w:r>
          </w:p>
        </w:tc>
        <w:tc>
          <w:tcPr>
            <w:tcW w:w="1842" w:type="dxa"/>
          </w:tcPr>
          <w:p w14:paraId="53EE7C6C" w14:textId="4D63D8A6" w:rsidR="00C328D4" w:rsidRDefault="00C328D4" w:rsidP="00C328D4">
            <w:pPr>
              <w:spacing w:line="320" w:lineRule="atLeast"/>
            </w:pPr>
            <w:r>
              <w:t>75 timer</w:t>
            </w:r>
          </w:p>
        </w:tc>
        <w:tc>
          <w:tcPr>
            <w:tcW w:w="1718" w:type="dxa"/>
          </w:tcPr>
          <w:p w14:paraId="0F04A469" w14:textId="77777777" w:rsidR="00C328D4" w:rsidRDefault="00C328D4" w:rsidP="00C328D4"/>
        </w:tc>
      </w:tr>
    </w:tbl>
    <w:p w14:paraId="57210EB2" w14:textId="77777777" w:rsidR="00782053" w:rsidRDefault="00782053" w:rsidP="00B3014C">
      <w:pPr>
        <w:spacing w:after="0" w:line="320" w:lineRule="atLeast"/>
        <w:rPr>
          <w:u w:val="single"/>
        </w:rPr>
      </w:pPr>
    </w:p>
    <w:p w14:paraId="7A11FBE3" w14:textId="5E049A39" w:rsidR="00C86E90" w:rsidRDefault="00C86E90" w:rsidP="007365C6">
      <w:pPr>
        <w:pStyle w:val="Overskrift1"/>
      </w:pPr>
      <w:bookmarkStart w:id="6" w:name="_Toc87879235"/>
      <w:r>
        <w:t xml:space="preserve">Læringsmål for </w:t>
      </w:r>
      <w:r w:rsidR="002B7CA1">
        <w:t>undervisningen</w:t>
      </w:r>
      <w:bookmarkEnd w:id="6"/>
    </w:p>
    <w:p w14:paraId="4963D10A" w14:textId="4AEA9BBF" w:rsidR="006C35F1" w:rsidRPr="00B47222" w:rsidRDefault="00B47222" w:rsidP="006C35F1">
      <w:pPr>
        <w:spacing w:after="0" w:line="320" w:lineRule="atLeast"/>
        <w:rPr>
          <w:rFonts w:cstheme="minorHAnsi"/>
        </w:rPr>
      </w:pPr>
      <w:r w:rsidRPr="00B47222">
        <w:rPr>
          <w:rFonts w:cstheme="minorHAnsi"/>
        </w:rPr>
        <w:t>Læringsmålene for undervisningen er</w:t>
      </w:r>
      <w:r w:rsidR="006C35F1" w:rsidRPr="00B47222">
        <w:rPr>
          <w:rFonts w:cstheme="minorHAnsi"/>
        </w:rPr>
        <w:t xml:space="preserve"> en overordnet beskrivelse af, hvad eleven forventes at kunne, når </w:t>
      </w:r>
      <w:r w:rsidR="00034174">
        <w:rPr>
          <w:rFonts w:cstheme="minorHAnsi"/>
        </w:rPr>
        <w:t>studieåret</w:t>
      </w:r>
      <w:r w:rsidR="006C35F1" w:rsidRPr="00B47222">
        <w:rPr>
          <w:rFonts w:cstheme="minorHAnsi"/>
        </w:rPr>
        <w:t xml:space="preserve"> er afsluttet.</w:t>
      </w:r>
    </w:p>
    <w:p w14:paraId="198AD6FA" w14:textId="46F1CCB8" w:rsidR="001066B9" w:rsidRDefault="5C822FE1" w:rsidP="1F7BF1DC">
      <w:pPr>
        <w:spacing w:line="320" w:lineRule="atLeast"/>
      </w:pPr>
      <w:r w:rsidRPr="1F7BF1DC">
        <w:t xml:space="preserve">På Business UCH henvises til læringsmålene for undervisningen, som de fremgår af </w:t>
      </w:r>
      <w:r w:rsidR="347B5E64" w:rsidRPr="1F7BF1DC">
        <w:t>de gymnasiale bekendtgørelser (se under de enkelte fag)</w:t>
      </w:r>
    </w:p>
    <w:p w14:paraId="4F6F80F4" w14:textId="7F4B51D2" w:rsidR="00A40DDB" w:rsidRDefault="007365C6" w:rsidP="007365C6">
      <w:pPr>
        <w:pStyle w:val="Overskrift1"/>
      </w:pPr>
      <w:bookmarkStart w:id="7" w:name="_Toc87879236"/>
      <w:r>
        <w:t>Indhold i undervisningen</w:t>
      </w:r>
      <w:bookmarkEnd w:id="7"/>
    </w:p>
    <w:p w14:paraId="732F350C" w14:textId="77777777" w:rsidR="001066B9" w:rsidRDefault="001066B9" w:rsidP="001066B9">
      <w:pPr>
        <w:pStyle w:val="Overskrift2"/>
        <w:rPr>
          <w:rFonts w:ascii="Garamond" w:hAnsi="Garamond"/>
        </w:rPr>
      </w:pPr>
      <w:bookmarkStart w:id="8" w:name="_Toc26773679"/>
      <w:bookmarkStart w:id="9" w:name="_Toc62157071"/>
      <w:bookmarkStart w:id="10" w:name="_Toc87879237"/>
      <w:r w:rsidRPr="00B466B7">
        <w:t xml:space="preserve">Det pædagogiske værdigrundlag </w:t>
      </w:r>
      <w:r>
        <w:t>Business UCH</w:t>
      </w:r>
      <w:bookmarkEnd w:id="8"/>
      <w:bookmarkEnd w:id="9"/>
      <w:bookmarkEnd w:id="10"/>
    </w:p>
    <w:p w14:paraId="7512F07D" w14:textId="4BAA7A97" w:rsidR="001066B9" w:rsidRPr="00C24FD9" w:rsidRDefault="5C822FE1" w:rsidP="1F7BF1DC">
      <w:pPr>
        <w:spacing w:after="0" w:line="320" w:lineRule="atLeast"/>
      </w:pPr>
      <w:r w:rsidRPr="1F7BF1DC">
        <w:t>Skolens pædagogiske grundlag (</w:t>
      </w:r>
      <w:hyperlink r:id="rId23">
        <w:r w:rsidRPr="1F7BF1DC">
          <w:rPr>
            <w:rStyle w:val="Hyperlink"/>
          </w:rPr>
          <w:t>https://www.ucholstebro.dk/eud-eux/aabenhed-eud/paedagogisk-grundlag-for-eud/</w:t>
        </w:r>
      </w:hyperlink>
      <w:r w:rsidRPr="1F7BF1DC">
        <w:t>) bygger på, at vi har eleven som fokus og eleven som vores fælles projekt. Vi ønsker at give eleverne</w:t>
      </w:r>
      <w:r w:rsidR="225A01F7" w:rsidRPr="1F7BF1DC">
        <w:t xml:space="preserve"> et højt fagligt niveau og </w:t>
      </w:r>
      <w:r w:rsidR="141DA756" w:rsidRPr="1F7BF1DC">
        <w:t xml:space="preserve">forberede dem godt på mødet med erhvervslivet og eventuelt en videregående uddannelse. </w:t>
      </w:r>
      <w:r w:rsidRPr="1F7BF1DC">
        <w:t xml:space="preserve">For at understøtte dette vægter vi højt, at undervisningen </w:t>
      </w:r>
      <w:r w:rsidR="379626A4" w:rsidRPr="1F7BF1DC">
        <w:t xml:space="preserve">er praksisnær og foregår i </w:t>
      </w:r>
      <w:r w:rsidR="4302C823" w:rsidRPr="1F7BF1DC">
        <w:t xml:space="preserve">tæt samarbejde </w:t>
      </w:r>
      <w:r w:rsidR="1AFC8805" w:rsidRPr="1F7BF1DC">
        <w:t xml:space="preserve">med virksomheder </w:t>
      </w:r>
      <w:r w:rsidRPr="1F7BF1DC">
        <w:t xml:space="preserve">inden for detail, handel og kontor. </w:t>
      </w:r>
    </w:p>
    <w:p w14:paraId="1F3A68BF" w14:textId="4E6CC950" w:rsidR="00C24FD9" w:rsidRDefault="00C24FD9" w:rsidP="007365C6">
      <w:pPr>
        <w:spacing w:after="0" w:line="320" w:lineRule="atLeast"/>
        <w:rPr>
          <w:rFonts w:cstheme="minorHAnsi"/>
        </w:rPr>
      </w:pPr>
    </w:p>
    <w:p w14:paraId="3E73EF3C" w14:textId="27A3E883" w:rsidR="00A61A04" w:rsidRDefault="03126EA5" w:rsidP="00A61A04">
      <w:pPr>
        <w:pStyle w:val="Overskrift2"/>
      </w:pPr>
      <w:bookmarkStart w:id="11" w:name="_Toc87879238"/>
      <w:r>
        <w:t>Undervisningens tilrettelæggelse</w:t>
      </w:r>
      <w:bookmarkEnd w:id="11"/>
    </w:p>
    <w:p w14:paraId="53D8AAC8" w14:textId="15261025" w:rsidR="001066B9" w:rsidRPr="00C24FD9" w:rsidRDefault="5C822FE1" w:rsidP="1F7BF1DC">
      <w:pPr>
        <w:spacing w:after="0" w:line="320" w:lineRule="atLeast"/>
      </w:pPr>
      <w:r w:rsidRPr="1F7BF1DC">
        <w:t>Undervisningen tilrettelægges</w:t>
      </w:r>
      <w:r w:rsidR="26CDD540" w:rsidRPr="1F7BF1DC">
        <w:t xml:space="preserve"> </w:t>
      </w:r>
      <w:r w:rsidRPr="1F7BF1DC">
        <w:t>induktiv</w:t>
      </w:r>
      <w:r w:rsidR="4AA7914C" w:rsidRPr="1F7BF1DC">
        <w:t>t</w:t>
      </w:r>
      <w:r w:rsidRPr="1F7BF1DC">
        <w:t xml:space="preserve">, </w:t>
      </w:r>
      <w:r w:rsidR="6E7FA53E" w:rsidRPr="1F7BF1DC">
        <w:t>deduktiv</w:t>
      </w:r>
      <w:r w:rsidR="60A202DF" w:rsidRPr="1F7BF1DC">
        <w:t>t</w:t>
      </w:r>
      <w:r w:rsidR="6E7FA53E" w:rsidRPr="1F7BF1DC">
        <w:t xml:space="preserve">, tværfagligt og praksisnært. Se under de enkelte fag, hvordan </w:t>
      </w:r>
      <w:r w:rsidR="5CD2F034" w:rsidRPr="1F7BF1DC">
        <w:t>undervisningen mere specifikt tilrettelægges</w:t>
      </w:r>
      <w:r w:rsidR="6E7FA53E" w:rsidRPr="1F7BF1DC">
        <w:t>.</w:t>
      </w:r>
      <w:r w:rsidRPr="1F7BF1DC">
        <w:t xml:space="preserve"> </w:t>
      </w:r>
    </w:p>
    <w:p w14:paraId="785FD404" w14:textId="77777777" w:rsidR="001066B9" w:rsidRPr="007D1007" w:rsidRDefault="001066B9" w:rsidP="001066B9">
      <w:pPr>
        <w:spacing w:after="0"/>
      </w:pPr>
    </w:p>
    <w:p w14:paraId="5BFFC6B3" w14:textId="77777777" w:rsidR="001066B9" w:rsidRDefault="5C822FE1" w:rsidP="001066B9">
      <w:pPr>
        <w:pStyle w:val="Overskrift3"/>
      </w:pPr>
      <w:bookmarkStart w:id="12" w:name="_Toc87879239"/>
      <w:r>
        <w:t>Tværfaglighed og relation til praksis</w:t>
      </w:r>
      <w:bookmarkEnd w:id="12"/>
    </w:p>
    <w:p w14:paraId="6A4CD3BE" w14:textId="0F475E07" w:rsidR="001066B9" w:rsidRPr="00C24FD9" w:rsidRDefault="5C822FE1" w:rsidP="1F7BF1DC">
      <w:pPr>
        <w:spacing w:after="0" w:line="320" w:lineRule="atLeast"/>
      </w:pPr>
      <w:r w:rsidRPr="1F7BF1DC">
        <w:t xml:space="preserve">Det faglige miljø skal være kernen i uddannelsen, stadig på øveplan, men så autentisk som muligt. </w:t>
      </w:r>
      <w:r w:rsidR="09989189" w:rsidRPr="1F7BF1DC">
        <w:t>Der lægges vægt på, at eleverne opnår erhvervsrettede kompet</w:t>
      </w:r>
      <w:r w:rsidR="007BC588" w:rsidRPr="1F7BF1DC">
        <w:t>e</w:t>
      </w:r>
      <w:r w:rsidR="7A152F23" w:rsidRPr="1F7BF1DC">
        <w:t>nc</w:t>
      </w:r>
      <w:r w:rsidR="09989189" w:rsidRPr="1F7BF1DC">
        <w:t xml:space="preserve">er, dvs. </w:t>
      </w:r>
      <w:r w:rsidR="0745ABD2" w:rsidRPr="1F7BF1DC">
        <w:t>a</w:t>
      </w:r>
      <w:r w:rsidR="09989189" w:rsidRPr="1F7BF1DC">
        <w:t>t sætte eleve</w:t>
      </w:r>
      <w:r w:rsidR="514C09A1" w:rsidRPr="1F7BF1DC">
        <w:t>rne</w:t>
      </w:r>
      <w:r w:rsidR="09989189" w:rsidRPr="1F7BF1DC">
        <w:t xml:space="preserve"> i st</w:t>
      </w:r>
      <w:r w:rsidR="19BCCF5B" w:rsidRPr="1F7BF1DC">
        <w:t>a</w:t>
      </w:r>
      <w:r w:rsidR="09989189" w:rsidRPr="1F7BF1DC">
        <w:t xml:space="preserve">nd til at anvende det lærte i praksis </w:t>
      </w:r>
      <w:r w:rsidR="324188CE" w:rsidRPr="1F7BF1DC">
        <w:t xml:space="preserve">i </w:t>
      </w:r>
      <w:r w:rsidR="09989189" w:rsidRPr="1F7BF1DC">
        <w:t xml:space="preserve">en bredere sammenhæng, hvor faglige, </w:t>
      </w:r>
      <w:r w:rsidR="17772F84" w:rsidRPr="1F7BF1DC">
        <w:t>sociale og personlige kvalifikationer tænkes sammen i en helhedsforståelse af, hvad eleverne bør have ud af deres uddannelse.</w:t>
      </w:r>
    </w:p>
    <w:p w14:paraId="4711551C" w14:textId="462BB5C8" w:rsidR="1F7BF1DC" w:rsidRDefault="1F7BF1DC" w:rsidP="1F7BF1DC">
      <w:pPr>
        <w:spacing w:after="0" w:line="320" w:lineRule="atLeast"/>
      </w:pPr>
    </w:p>
    <w:p w14:paraId="206413A4" w14:textId="6B9D16BB" w:rsidR="001066B9" w:rsidRPr="00C24FD9" w:rsidRDefault="5C822FE1" w:rsidP="1F7BF1DC">
      <w:pPr>
        <w:spacing w:after="0" w:line="320" w:lineRule="atLeast"/>
      </w:pPr>
      <w:r w:rsidRPr="1F7BF1DC">
        <w:t>Undervisningen gennemføres som et mix af tværfaglig, projektorienteret, praksisnær, erhvervsrettet og faglig undervisning. Undervisningen varierer mellem klasseundervisning, gruppeopgaver, individuelle opgaver</w:t>
      </w:r>
      <w:r w:rsidR="6634CE84" w:rsidRPr="1F7BF1DC">
        <w:t xml:space="preserve"> og</w:t>
      </w:r>
      <w:r w:rsidRPr="1F7BF1DC">
        <w:t xml:space="preserve"> projektorienteret undervisning.</w:t>
      </w:r>
      <w:r w:rsidR="001066B9">
        <w:br/>
      </w:r>
    </w:p>
    <w:p w14:paraId="29399023" w14:textId="77777777" w:rsidR="001066B9" w:rsidRDefault="5C822FE1" w:rsidP="001066B9">
      <w:pPr>
        <w:pStyle w:val="Overskrift3"/>
      </w:pPr>
      <w:bookmarkStart w:id="13" w:name="_Toc87879240"/>
      <w:r>
        <w:lastRenderedPageBreak/>
        <w:t>Helhedsorientering</w:t>
      </w:r>
      <w:bookmarkEnd w:id="13"/>
    </w:p>
    <w:p w14:paraId="7F4D2EC7" w14:textId="5AA5995A" w:rsidR="001066B9" w:rsidRPr="00C24FD9" w:rsidRDefault="5C822FE1" w:rsidP="1F7BF1DC">
      <w:pPr>
        <w:spacing w:after="0" w:line="320" w:lineRule="atLeast"/>
      </w:pPr>
      <w:r w:rsidRPr="1F7BF1DC">
        <w:t xml:space="preserve">Undervisningen tilrettelægges tematiseret, </w:t>
      </w:r>
      <w:r w:rsidR="311E70A8" w:rsidRPr="1F7BF1DC">
        <w:t xml:space="preserve">hvor det er muligt. </w:t>
      </w:r>
      <w:r w:rsidRPr="1F7BF1DC">
        <w:t xml:space="preserve">Grundfagene peger ind i </w:t>
      </w:r>
      <w:r w:rsidR="5D1A6148" w:rsidRPr="1F7BF1DC">
        <w:t>erhvervsområde</w:t>
      </w:r>
      <w:r w:rsidRPr="1F7BF1DC">
        <w:t xml:space="preserve">projekterne. </w:t>
      </w:r>
      <w:bookmarkStart w:id="14" w:name="_Hlk24974707"/>
      <w:r w:rsidRPr="1F7BF1DC">
        <w:t xml:space="preserve">Undervisningen sker med stor inddragelse af virksomheder, for at skabe et naturligt og godt samspil med det erhvervsliv, som eleverne skal ud i efter </w:t>
      </w:r>
      <w:r w:rsidR="2320744B" w:rsidRPr="1F7BF1DC">
        <w:t>studieåret</w:t>
      </w:r>
      <w:r w:rsidR="5B5EC318" w:rsidRPr="1F7BF1DC">
        <w:t>.</w:t>
      </w:r>
      <w:bookmarkEnd w:id="14"/>
    </w:p>
    <w:p w14:paraId="4F088AAB" w14:textId="77777777" w:rsidR="001066B9" w:rsidRPr="00C24FD9" w:rsidRDefault="001066B9" w:rsidP="00EF1AE1">
      <w:pPr>
        <w:spacing w:after="0" w:line="320" w:lineRule="atLeast"/>
        <w:rPr>
          <w:rFonts w:cstheme="minorHAnsi"/>
        </w:rPr>
      </w:pPr>
    </w:p>
    <w:p w14:paraId="604D33F6" w14:textId="286309C7" w:rsidR="001066B9" w:rsidRPr="00C24FD9" w:rsidRDefault="5C822FE1" w:rsidP="1F7BF1DC">
      <w:pPr>
        <w:spacing w:after="0" w:line="320" w:lineRule="atLeast"/>
      </w:pPr>
      <w:r w:rsidRPr="1F7BF1DC">
        <w:t>Undervisningen tilrettelægges helhedsorienteret med henblik på elevernes tilegnelse af viden, færdigheder og kompetencer som efterspørges i erhvervslivet</w:t>
      </w:r>
      <w:r w:rsidR="1EE08078" w:rsidRPr="1F7BF1DC">
        <w:t xml:space="preserve"> og</w:t>
      </w:r>
      <w:r w:rsidR="6D2FF05D" w:rsidRPr="1F7BF1DC">
        <w:t xml:space="preserve"> på</w:t>
      </w:r>
      <w:r w:rsidR="1EE08078" w:rsidRPr="1F7BF1DC">
        <w:t xml:space="preserve"> videregående studier</w:t>
      </w:r>
      <w:r w:rsidRPr="1F7BF1DC">
        <w:t>.</w:t>
      </w:r>
    </w:p>
    <w:p w14:paraId="0CCF3D16" w14:textId="77777777" w:rsidR="001066B9" w:rsidRPr="00C24FD9" w:rsidRDefault="001066B9" w:rsidP="00EF1AE1">
      <w:pPr>
        <w:spacing w:after="0" w:line="320" w:lineRule="atLeast"/>
        <w:rPr>
          <w:rFonts w:cstheme="minorHAnsi"/>
        </w:rPr>
      </w:pPr>
    </w:p>
    <w:p w14:paraId="05673882" w14:textId="726FA6B3" w:rsidR="001066B9" w:rsidRPr="00C24FD9" w:rsidRDefault="5C822FE1" w:rsidP="1F7BF1DC">
      <w:pPr>
        <w:spacing w:after="0" w:line="320" w:lineRule="atLeast"/>
      </w:pPr>
      <w:r w:rsidRPr="1F7BF1DC">
        <w:t xml:space="preserve">Der arbejdes målrettet med at styrke elevernes valgkompetence, herunder at give eleverne en tilstrækkelig </w:t>
      </w:r>
      <w:r w:rsidR="7D2D66FC" w:rsidRPr="1F7BF1DC">
        <w:t xml:space="preserve">faglig </w:t>
      </w:r>
      <w:r w:rsidRPr="1F7BF1DC">
        <w:t>platform at træffe beslutninger</w:t>
      </w:r>
      <w:r w:rsidR="2922BB24" w:rsidRPr="1F7BF1DC">
        <w:t xml:space="preserve"> fra</w:t>
      </w:r>
      <w:r w:rsidRPr="1F7BF1DC">
        <w:t xml:space="preserve">. </w:t>
      </w:r>
    </w:p>
    <w:p w14:paraId="63EF7997" w14:textId="77777777" w:rsidR="001066B9" w:rsidRPr="00C24FD9" w:rsidRDefault="001066B9" w:rsidP="00EF1AE1">
      <w:pPr>
        <w:spacing w:after="0" w:line="320" w:lineRule="atLeast"/>
        <w:rPr>
          <w:rFonts w:cstheme="minorHAnsi"/>
        </w:rPr>
      </w:pPr>
    </w:p>
    <w:p w14:paraId="75186FB1" w14:textId="2E3FA868" w:rsidR="001066B9" w:rsidRDefault="5C822FE1" w:rsidP="1F7BF1DC">
      <w:pPr>
        <w:spacing w:after="0" w:line="320" w:lineRule="atLeast"/>
      </w:pPr>
      <w:r w:rsidRPr="1F7BF1DC">
        <w:t>Undervisning</w:t>
      </w:r>
      <w:r w:rsidR="1661A83F" w:rsidRPr="1F7BF1DC">
        <w:t>en</w:t>
      </w:r>
      <w:r w:rsidRPr="1F7BF1DC">
        <w:t xml:space="preserve"> </w:t>
      </w:r>
      <w:r w:rsidR="730AA923" w:rsidRPr="1F7BF1DC">
        <w:t>på studieåret</w:t>
      </w:r>
      <w:r w:rsidRPr="1F7BF1DC">
        <w:t xml:space="preserve"> differentieres, så den enkelte elev bliver udfordret på egne evner og interesser.</w:t>
      </w:r>
    </w:p>
    <w:p w14:paraId="46F13E81" w14:textId="77777777" w:rsidR="001066B9" w:rsidRPr="00B3014C" w:rsidRDefault="001066B9" w:rsidP="00EF1AE1">
      <w:pPr>
        <w:spacing w:after="0" w:line="320" w:lineRule="atLeast"/>
        <w:rPr>
          <w:rFonts w:cstheme="minorHAnsi"/>
        </w:rPr>
      </w:pPr>
    </w:p>
    <w:p w14:paraId="273F955D" w14:textId="34414498" w:rsidR="00A61A04" w:rsidRDefault="03126EA5" w:rsidP="00A61A04">
      <w:pPr>
        <w:pStyle w:val="Overskrift3"/>
      </w:pPr>
      <w:bookmarkStart w:id="15" w:name="_Toc87879241"/>
      <w:r>
        <w:t>Differentiering</w:t>
      </w:r>
      <w:bookmarkEnd w:id="15"/>
    </w:p>
    <w:p w14:paraId="377EE220" w14:textId="0DC45FFC" w:rsidR="001066B9" w:rsidRPr="00C24FD9" w:rsidRDefault="5C822FE1" w:rsidP="1F7BF1DC">
      <w:pPr>
        <w:spacing w:after="0" w:line="320" w:lineRule="atLeast"/>
      </w:pPr>
      <w:r w:rsidRPr="1F7BF1DC">
        <w:t>Undervisningen differentieres i forhold til elevens standpunkt, forudsætninger og behov.  Der arbejdes med forskellige læringsstile i undervisningen, understøttet af forskellige læringsrum: klasselokale, fællesrum</w:t>
      </w:r>
      <w:r w:rsidR="616F6AAD" w:rsidRPr="1F7BF1DC">
        <w:t xml:space="preserve"> og </w:t>
      </w:r>
      <w:r w:rsidRPr="1F7BF1DC">
        <w:t>stillerum.</w:t>
      </w:r>
    </w:p>
    <w:p w14:paraId="19B5C41D" w14:textId="77777777" w:rsidR="001066B9" w:rsidRPr="00C24FD9" w:rsidRDefault="001066B9" w:rsidP="001066B9">
      <w:pPr>
        <w:spacing w:after="0" w:line="320" w:lineRule="atLeast"/>
        <w:rPr>
          <w:rFonts w:cstheme="minorHAnsi"/>
        </w:rPr>
      </w:pPr>
    </w:p>
    <w:p w14:paraId="6D3141E2" w14:textId="77777777" w:rsidR="001066B9" w:rsidRPr="00C24FD9" w:rsidRDefault="001066B9" w:rsidP="001066B9">
      <w:pPr>
        <w:spacing w:after="0" w:line="320" w:lineRule="atLeast"/>
        <w:rPr>
          <w:rFonts w:cstheme="minorHAnsi"/>
        </w:rPr>
      </w:pPr>
      <w:r w:rsidRPr="00C24FD9">
        <w:rPr>
          <w:rFonts w:cstheme="minorHAnsi"/>
        </w:rPr>
        <w:t xml:space="preserve">Der differentieres i forhold til elevforudsætninger, metode, opgaver, medier, organisering og fagligt niveau. Således at undervisningen tager hensyn til elevernes forskellige måder at lære på og deres faglige forudsætninger og evt. erhvervserfaring. </w:t>
      </w:r>
    </w:p>
    <w:p w14:paraId="3743CCAD" w14:textId="627FE939" w:rsidR="001066B9" w:rsidRDefault="001066B9" w:rsidP="1F7BF1DC">
      <w:pPr>
        <w:spacing w:after="0" w:line="320" w:lineRule="atLeast"/>
      </w:pPr>
    </w:p>
    <w:p w14:paraId="3AD604E4" w14:textId="77777777" w:rsidR="001066B9" w:rsidRDefault="5C822FE1" w:rsidP="001066B9">
      <w:pPr>
        <w:pStyle w:val="Overskrift2"/>
      </w:pPr>
      <w:bookmarkStart w:id="16" w:name="_Toc26773682"/>
      <w:bookmarkStart w:id="17" w:name="_Toc62157074"/>
      <w:bookmarkStart w:id="18" w:name="_Toc87879242"/>
      <w:r>
        <w:t>Motion og bevægelse</w:t>
      </w:r>
      <w:bookmarkEnd w:id="16"/>
      <w:bookmarkEnd w:id="17"/>
      <w:bookmarkEnd w:id="18"/>
    </w:p>
    <w:p w14:paraId="48B0D04B" w14:textId="534D009D" w:rsidR="00A61A04" w:rsidRPr="007365C6" w:rsidRDefault="60451220" w:rsidP="1F7BF1DC">
      <w:pPr>
        <w:spacing w:after="0" w:line="320" w:lineRule="atLeast"/>
      </w:pPr>
      <w:r w:rsidRPr="1F7BF1DC">
        <w:t>Motion og bevægelse er ikke et krav på studieåret, men f</w:t>
      </w:r>
      <w:r w:rsidR="5C822FE1" w:rsidRPr="1F7BF1DC">
        <w:t xml:space="preserve">or at fremme læring og dannelse indgår </w:t>
      </w:r>
      <w:r w:rsidR="334E8A13" w:rsidRPr="1F7BF1DC">
        <w:t>det</w:t>
      </w:r>
      <w:r w:rsidR="5C822FE1" w:rsidRPr="1F7BF1DC">
        <w:t xml:space="preserve"> som en del af hverdagen</w:t>
      </w:r>
      <w:r w:rsidR="38784873" w:rsidRPr="1F7BF1DC">
        <w:t>,</w:t>
      </w:r>
      <w:r w:rsidR="5C822FE1" w:rsidRPr="1F7BF1DC">
        <w:t xml:space="preserve"> hvor det er naturligt og passer ind.</w:t>
      </w:r>
    </w:p>
    <w:p w14:paraId="57010AA0" w14:textId="15A531DB" w:rsidR="53104D0C" w:rsidRDefault="53104D0C" w:rsidP="1F7BF1DC">
      <w:pPr>
        <w:pStyle w:val="Overskrift1"/>
      </w:pPr>
      <w:bookmarkStart w:id="19" w:name="_Toc87879243"/>
      <w:r>
        <w:t>Evaluering og bedømmelse</w:t>
      </w:r>
      <w:bookmarkEnd w:id="19"/>
    </w:p>
    <w:p w14:paraId="08FF717E" w14:textId="1B9D8A7B" w:rsidR="55D648E9" w:rsidRDefault="55D648E9" w:rsidP="1F7BF1DC">
      <w:r>
        <w:t xml:space="preserve">På studieåret </w:t>
      </w:r>
      <w:r w:rsidR="187B1BAB">
        <w:t>er</w:t>
      </w:r>
      <w:r>
        <w:t xml:space="preserve"> eksamen</w:t>
      </w:r>
      <w:r w:rsidR="77B28779">
        <w:t xml:space="preserve"> i skriftlig dansk A samt</w:t>
      </w:r>
      <w:r w:rsidR="004978DE">
        <w:t xml:space="preserve"> et</w:t>
      </w:r>
      <w:r w:rsidR="77B28779">
        <w:t xml:space="preserve"> mundtligt forsvar af EOP</w:t>
      </w:r>
      <w:r>
        <w:t xml:space="preserve"> obligatorisk</w:t>
      </w:r>
      <w:r w:rsidR="7F322408">
        <w:t xml:space="preserve">. Derudover </w:t>
      </w:r>
      <w:r w:rsidR="05A7ED4B">
        <w:t xml:space="preserve">udtrækkes </w:t>
      </w:r>
      <w:r w:rsidR="05A7ED4B" w:rsidRPr="00BA2A17">
        <w:t xml:space="preserve">6 </w:t>
      </w:r>
      <w:r w:rsidR="1E2139DE">
        <w:t xml:space="preserve">mundtlige og skriftlige </w:t>
      </w:r>
      <w:r w:rsidR="05A7ED4B">
        <w:t>fag til eksamen</w:t>
      </w:r>
      <w:r w:rsidR="00BA2A17">
        <w:t>, hvoraf skriftlig dansk er det ene</w:t>
      </w:r>
      <w:r w:rsidR="00EF3612">
        <w:t>. Bedømmelseskriterierne for de enkelte eksamener fremgår af fagbilaget for de enkelte fag.</w:t>
      </w:r>
    </w:p>
    <w:p w14:paraId="62B33E56" w14:textId="6D3727B9" w:rsidR="001066B9" w:rsidRDefault="001066B9" w:rsidP="009D424E">
      <w:pPr>
        <w:spacing w:after="0" w:line="320" w:lineRule="atLeast"/>
        <w:rPr>
          <w:rFonts w:cstheme="minorHAnsi"/>
        </w:rPr>
        <w:sectPr w:rsidR="001066B9" w:rsidSect="00FD1B2B">
          <w:footerReference w:type="default" r:id="rId24"/>
          <w:pgSz w:w="11906" w:h="16838"/>
          <w:pgMar w:top="1134" w:right="1134" w:bottom="1135" w:left="1134" w:header="708" w:footer="708" w:gutter="0"/>
          <w:cols w:space="708"/>
          <w:titlePg/>
          <w:docGrid w:linePitch="360"/>
        </w:sectPr>
      </w:pPr>
    </w:p>
    <w:p w14:paraId="7AB63152" w14:textId="45D28A79" w:rsidR="00A50299" w:rsidRDefault="00A50299" w:rsidP="00A50299">
      <w:pPr>
        <w:pStyle w:val="Overskrift1"/>
      </w:pPr>
      <w:bookmarkStart w:id="20" w:name="_Toc87879244"/>
      <w:r>
        <w:lastRenderedPageBreak/>
        <w:t>Samlet overblik over læringsmål, indhold og evaluering i de enkelte fag</w:t>
      </w:r>
      <w:bookmarkEnd w:id="20"/>
    </w:p>
    <w:p w14:paraId="3017F2DB" w14:textId="7C65A8F9" w:rsidR="000777C1" w:rsidRDefault="00782053" w:rsidP="000777C1">
      <w:pPr>
        <w:pStyle w:val="Overskrift2"/>
      </w:pPr>
      <w:bookmarkStart w:id="21" w:name="_Toc87879245"/>
      <w:r>
        <w:t xml:space="preserve">Fællesfag for alle på </w:t>
      </w:r>
      <w:proofErr w:type="gramStart"/>
      <w:r>
        <w:t>EUX studieår</w:t>
      </w:r>
      <w:bookmarkEnd w:id="21"/>
      <w:proofErr w:type="gramEnd"/>
    </w:p>
    <w:p w14:paraId="5199B60B" w14:textId="77777777" w:rsidR="00782053" w:rsidRDefault="00782053" w:rsidP="00782053">
      <w:pPr>
        <w:spacing w:after="0" w:line="320" w:lineRule="atLeast"/>
        <w:rPr>
          <w:rFonts w:cstheme="minorHAnsi"/>
        </w:rPr>
      </w:pPr>
    </w:p>
    <w:p w14:paraId="7A07D1EE" w14:textId="77777777" w:rsidR="00927BC4" w:rsidRDefault="00927BC4" w:rsidP="00927BC4">
      <w:pPr>
        <w:pStyle w:val="Overskrift3"/>
      </w:pPr>
      <w:bookmarkStart w:id="22" w:name="_Toc87879246"/>
      <w:bookmarkStart w:id="23" w:name="_Toc62157079"/>
      <w:r>
        <w:t>Dansk niv. A</w:t>
      </w:r>
      <w:bookmarkEnd w:id="22"/>
    </w:p>
    <w:tbl>
      <w:tblPr>
        <w:tblStyle w:val="Tabel-Gitter"/>
        <w:tblW w:w="14743" w:type="dxa"/>
        <w:tblInd w:w="-856" w:type="dxa"/>
        <w:tblLook w:val="04A0" w:firstRow="1" w:lastRow="0" w:firstColumn="1" w:lastColumn="0" w:noHBand="0" w:noVBand="1"/>
      </w:tblPr>
      <w:tblGrid>
        <w:gridCol w:w="3828"/>
        <w:gridCol w:w="6904"/>
        <w:gridCol w:w="4011"/>
      </w:tblGrid>
      <w:tr w:rsidR="00927BC4" w:rsidRPr="00A50299" w14:paraId="52B9CB68" w14:textId="77777777" w:rsidTr="002E37E7">
        <w:tc>
          <w:tcPr>
            <w:tcW w:w="3828" w:type="dxa"/>
          </w:tcPr>
          <w:p w14:paraId="190D9784" w14:textId="77777777" w:rsidR="00927BC4" w:rsidRPr="00A50299" w:rsidRDefault="00927BC4" w:rsidP="002E37E7">
            <w:pPr>
              <w:rPr>
                <w:b/>
                <w:bCs/>
              </w:rPr>
            </w:pPr>
            <w:r w:rsidRPr="00A50299">
              <w:rPr>
                <w:b/>
                <w:bCs/>
              </w:rPr>
              <w:t>Læringsmål</w:t>
            </w:r>
          </w:p>
        </w:tc>
        <w:tc>
          <w:tcPr>
            <w:tcW w:w="6904" w:type="dxa"/>
          </w:tcPr>
          <w:p w14:paraId="397A66C4" w14:textId="77777777" w:rsidR="00927BC4" w:rsidRPr="00A50299" w:rsidRDefault="00927BC4" w:rsidP="002E37E7">
            <w:pPr>
              <w:rPr>
                <w:b/>
                <w:bCs/>
              </w:rPr>
            </w:pPr>
            <w:r w:rsidRPr="00A50299">
              <w:rPr>
                <w:b/>
                <w:bCs/>
              </w:rPr>
              <w:t xml:space="preserve">Indhold </w:t>
            </w:r>
          </w:p>
        </w:tc>
        <w:tc>
          <w:tcPr>
            <w:tcW w:w="4011" w:type="dxa"/>
          </w:tcPr>
          <w:p w14:paraId="27C52F71" w14:textId="77777777" w:rsidR="00927BC4" w:rsidRPr="00A50299" w:rsidRDefault="00927BC4" w:rsidP="002E37E7">
            <w:pPr>
              <w:rPr>
                <w:b/>
                <w:bCs/>
              </w:rPr>
            </w:pPr>
            <w:r w:rsidRPr="00A50299">
              <w:rPr>
                <w:b/>
                <w:bCs/>
              </w:rPr>
              <w:t>Evaluering og bedømmelse</w:t>
            </w:r>
          </w:p>
        </w:tc>
      </w:tr>
      <w:tr w:rsidR="00927BC4" w14:paraId="4440F0DA" w14:textId="77777777" w:rsidTr="002E37E7">
        <w:tc>
          <w:tcPr>
            <w:tcW w:w="3828" w:type="dxa"/>
          </w:tcPr>
          <w:p w14:paraId="3CBD27F4" w14:textId="77777777" w:rsidR="00927BC4" w:rsidRDefault="00927BC4" w:rsidP="002E37E7">
            <w:pPr>
              <w:spacing w:line="320" w:lineRule="atLeast"/>
              <w:rPr>
                <w:rFonts w:cstheme="minorHAnsi"/>
              </w:rPr>
            </w:pPr>
            <w:r>
              <w:rPr>
                <w:rFonts w:cstheme="minorHAnsi"/>
              </w:rPr>
              <w:t xml:space="preserve">Dansk niveau A </w:t>
            </w:r>
          </w:p>
          <w:p w14:paraId="3FB286F2" w14:textId="77777777" w:rsidR="00927BC4" w:rsidRDefault="001E0BA8" w:rsidP="002E37E7">
            <w:pPr>
              <w:spacing w:line="320" w:lineRule="atLeast"/>
              <w:rPr>
                <w:rFonts w:cstheme="minorHAnsi"/>
              </w:rPr>
            </w:pPr>
            <w:hyperlink r:id="rId25" w:history="1">
              <w:r w:rsidR="00927BC4" w:rsidRPr="00782053">
                <w:rPr>
                  <w:rStyle w:val="Hyperlink"/>
                  <w:rFonts w:cstheme="minorHAnsi"/>
                </w:rPr>
                <w:t>Læreplan</w:t>
              </w:r>
            </w:hyperlink>
          </w:p>
          <w:p w14:paraId="3EEFBA72" w14:textId="77777777" w:rsidR="00927BC4" w:rsidRDefault="001E0BA8" w:rsidP="002E37E7">
            <w:pPr>
              <w:spacing w:line="320" w:lineRule="atLeast"/>
              <w:rPr>
                <w:rFonts w:cstheme="minorHAnsi"/>
              </w:rPr>
            </w:pPr>
            <w:hyperlink r:id="rId26" w:history="1">
              <w:r w:rsidR="00927BC4" w:rsidRPr="00782053">
                <w:rPr>
                  <w:rStyle w:val="Hyperlink"/>
                  <w:rFonts w:cstheme="minorHAnsi"/>
                </w:rPr>
                <w:t>Vejledning</w:t>
              </w:r>
            </w:hyperlink>
          </w:p>
          <w:p w14:paraId="0DD07AAA" w14:textId="77777777" w:rsidR="00927BC4" w:rsidRDefault="00927BC4" w:rsidP="002E37E7">
            <w:pPr>
              <w:spacing w:line="320" w:lineRule="atLeast"/>
              <w:rPr>
                <w:rFonts w:cstheme="minorHAnsi"/>
              </w:rPr>
            </w:pPr>
          </w:p>
          <w:p w14:paraId="11FE77AB" w14:textId="77777777" w:rsidR="00927BC4" w:rsidRDefault="00927BC4" w:rsidP="002E37E7">
            <w:pPr>
              <w:spacing w:line="320" w:lineRule="atLeast"/>
            </w:pPr>
          </w:p>
        </w:tc>
        <w:tc>
          <w:tcPr>
            <w:tcW w:w="6904" w:type="dxa"/>
          </w:tcPr>
          <w:p w14:paraId="6A419F87" w14:textId="77777777" w:rsidR="00927BC4" w:rsidRDefault="00927BC4" w:rsidP="002E37E7">
            <w:r>
              <w:t xml:space="preserve">I faget dansk på niveau A beskæftiger eleverne sig med litteratur, sprog og medier i en national og global kontekst. Fagets kerne er tekstanalyse og tekstproduktion med udgangspunkt i viden og kundskaber om fagets stofområder. I faget anvendes et udvidet tekstbegreb, hvorfor både skriftlige og audiovisuelle tekster analyseres. Gennem det intensive arbejde med primært dansksprogede tekster ud fra sproglige, æstetiske, mediemæssige og kommunikative synsvinkler forbindes oplevelse, analyse, fortolkning og refleksion. Faget beskæftiger sig med mangfoldige teksttyper i et kulturelt, historisk, internationalt, merkantilt og erhvervsrettet perspektiv. Det er den tekstanalytiske, fortolkningsmæssige og metakommunikative tilgang, der adskiller danskfaget fra de fleste andre fag i eux, og det er karakteristisk, at faget altid interesserer sig for sammenhængen mellem teksters indhold, form og funktion. </w:t>
            </w:r>
            <w:r>
              <w:br/>
            </w:r>
          </w:p>
          <w:p w14:paraId="7291F806" w14:textId="77777777" w:rsidR="00927BC4" w:rsidRDefault="00927BC4" w:rsidP="002E37E7">
            <w:r>
              <w:t xml:space="preserve">I den daglige udvælgelse af både teorier, tekster og arbejdsformer er den merkantile profil retningsgivende, så eleverne tydeligt ser en kobling mellem danskfaget og deres øvrige viden fra mere merkantile fag som fx afsætning og virksomhedsøkonomi og fra erhvervsfag og uddannelsesspecifikke fag på GF1 og GF2. Dette kommer i særdeleshed til udtryk, når eleverne gentagende gange analyserer og vurderer både intern og ekstern virksomhedskommunikation, og når de af flere omgange selv producerer tekster, som både indholdsmæssigt og formmæssigt skal tilrettelægges hensigtsmæssigt i forhold til den tiltænkte målgruppe. </w:t>
            </w:r>
          </w:p>
          <w:p w14:paraId="64E4F34A" w14:textId="77777777" w:rsidR="00927BC4" w:rsidRDefault="00927BC4" w:rsidP="002E37E7"/>
          <w:p w14:paraId="3E565A7D" w14:textId="77777777" w:rsidR="00927BC4" w:rsidRDefault="00927BC4" w:rsidP="002E37E7">
            <w:r>
              <w:t xml:space="preserve">Danskfaget bidrager desuden til at ruste eleverne til at skrive og udtrykke sig godt og formbevidst, således at de ved afslutningen af studieåret er i stand til at udfærdige en god og sammenhængende rapport i forbindelse med deres erhvervsområdeprojekt (EOP). </w:t>
            </w:r>
          </w:p>
          <w:p w14:paraId="11DA49E0" w14:textId="77777777" w:rsidR="00927BC4" w:rsidRPr="00087DCD" w:rsidRDefault="00927BC4" w:rsidP="002E37E7"/>
        </w:tc>
        <w:tc>
          <w:tcPr>
            <w:tcW w:w="4011" w:type="dxa"/>
          </w:tcPr>
          <w:p w14:paraId="7E50CF64" w14:textId="77777777" w:rsidR="00927BC4" w:rsidRDefault="00927BC4" w:rsidP="002E37E7">
            <w:pPr>
              <w:tabs>
                <w:tab w:val="left" w:pos="1560"/>
                <w:tab w:val="left" w:pos="2410"/>
              </w:tabs>
              <w:spacing w:line="320" w:lineRule="atLeast"/>
            </w:pPr>
            <w:r>
              <w:lastRenderedPageBreak/>
              <w:t xml:space="preserve">Eleverne får løbende feedback på både deres mundtlige og skriftlige præstation i faget. I løbet af året afleveres seks længere dansk stile, som træner eleverne i de forskellige opgavetyper ved den skriftlige eksamen i dansk A. Herudover afleveres en række mindre individuelle og gruppebaserede opgaver i løbet af studieåret. Endelig afvikles der to terminsprøver i skriftlig dansk i løbet af studieåret. </w:t>
            </w:r>
          </w:p>
          <w:p w14:paraId="7D31384B" w14:textId="77777777" w:rsidR="00927BC4" w:rsidRDefault="00927BC4" w:rsidP="002E37E7">
            <w:pPr>
              <w:tabs>
                <w:tab w:val="left" w:pos="1560"/>
                <w:tab w:val="left" w:pos="2410"/>
              </w:tabs>
              <w:spacing w:line="320" w:lineRule="atLeast"/>
            </w:pPr>
            <w:r>
              <w:rPr>
                <w:u w:val="single"/>
              </w:rPr>
              <w:br/>
            </w:r>
            <w:r w:rsidRPr="00901309">
              <w:rPr>
                <w:b/>
                <w:bCs/>
              </w:rPr>
              <w:t>Eksamensformer</w:t>
            </w:r>
            <w:r>
              <w:rPr>
                <w:u w:val="single"/>
              </w:rPr>
              <w:br/>
            </w:r>
            <w:r w:rsidRPr="00331AB5">
              <w:rPr>
                <w:u w:val="single"/>
              </w:rPr>
              <w:t>Skriftlig dansk:</w:t>
            </w:r>
            <w:r w:rsidRPr="00331AB5">
              <w:rPr>
                <w:u w:val="single"/>
              </w:rPr>
              <w:br/>
            </w:r>
            <w:r>
              <w:t xml:space="preserve">Faget afsluttes med en skriftlig eksamen, som varer fem timer. </w:t>
            </w:r>
          </w:p>
          <w:p w14:paraId="644996F2" w14:textId="77777777" w:rsidR="00927BC4" w:rsidRDefault="00927BC4" w:rsidP="002E37E7">
            <w:pPr>
              <w:tabs>
                <w:tab w:val="left" w:pos="1560"/>
                <w:tab w:val="left" w:pos="2410"/>
              </w:tabs>
              <w:spacing w:line="320" w:lineRule="atLeast"/>
            </w:pPr>
            <w:r>
              <w:br/>
            </w:r>
            <w:r w:rsidRPr="00331AB5">
              <w:rPr>
                <w:u w:val="single"/>
              </w:rPr>
              <w:t>Mundtlig dansk:</w:t>
            </w:r>
            <w:r>
              <w:br/>
              <w:t xml:space="preserve">Den enkelte elev kan eventuelt trække mundtlig dansk. Ved denne prøve trækker eleven et ukendt testmateriale, som relaterer sig til et af de forløb, som gennemgås i løbet af studieåret. Eleven får herefter en time til at analysere </w:t>
            </w:r>
            <w:r>
              <w:lastRenderedPageBreak/>
              <w:t xml:space="preserve">tekstgrundlaget, hvorefter eleven kommer ind til en mundtlig eksamination, som alt i alt varer en halv time (inklusive votering). </w:t>
            </w:r>
            <w:r>
              <w:br/>
            </w:r>
            <w:r>
              <w:br/>
            </w:r>
          </w:p>
          <w:p w14:paraId="7630ABEF" w14:textId="77777777" w:rsidR="00927BC4" w:rsidRDefault="00927BC4" w:rsidP="002E37E7"/>
        </w:tc>
      </w:tr>
    </w:tbl>
    <w:p w14:paraId="0A64ACF2" w14:textId="77777777" w:rsidR="00927BC4" w:rsidRDefault="00927BC4" w:rsidP="00927BC4"/>
    <w:p w14:paraId="50D6163E" w14:textId="77777777" w:rsidR="00576E3E" w:rsidRDefault="00576E3E" w:rsidP="00576E3E">
      <w:pPr>
        <w:pStyle w:val="Overskrift3"/>
      </w:pPr>
      <w:bookmarkStart w:id="24" w:name="_Toc87879247"/>
      <w:bookmarkEnd w:id="23"/>
      <w:r>
        <w:t>Engelsk niv. B</w:t>
      </w:r>
      <w:bookmarkEnd w:id="24"/>
    </w:p>
    <w:tbl>
      <w:tblPr>
        <w:tblStyle w:val="Tabel-Gitter"/>
        <w:tblW w:w="14743" w:type="dxa"/>
        <w:tblInd w:w="-856" w:type="dxa"/>
        <w:tblLook w:val="04A0" w:firstRow="1" w:lastRow="0" w:firstColumn="1" w:lastColumn="0" w:noHBand="0" w:noVBand="1"/>
      </w:tblPr>
      <w:tblGrid>
        <w:gridCol w:w="3828"/>
        <w:gridCol w:w="6904"/>
        <w:gridCol w:w="4011"/>
      </w:tblGrid>
      <w:tr w:rsidR="00576E3E" w:rsidRPr="00A50299" w14:paraId="6390FDB3" w14:textId="77777777" w:rsidTr="002E37E7">
        <w:tc>
          <w:tcPr>
            <w:tcW w:w="3828" w:type="dxa"/>
          </w:tcPr>
          <w:p w14:paraId="40203A57" w14:textId="77777777" w:rsidR="00576E3E" w:rsidRPr="00A50299" w:rsidRDefault="00576E3E" w:rsidP="002E37E7">
            <w:pPr>
              <w:rPr>
                <w:b/>
                <w:bCs/>
              </w:rPr>
            </w:pPr>
            <w:r w:rsidRPr="00A50299">
              <w:rPr>
                <w:b/>
                <w:bCs/>
              </w:rPr>
              <w:t>Læringsmål</w:t>
            </w:r>
          </w:p>
        </w:tc>
        <w:tc>
          <w:tcPr>
            <w:tcW w:w="6904" w:type="dxa"/>
          </w:tcPr>
          <w:p w14:paraId="2F6AF213" w14:textId="77777777" w:rsidR="00576E3E" w:rsidRDefault="00576E3E" w:rsidP="002E37E7">
            <w:pPr>
              <w:rPr>
                <w:b/>
                <w:bCs/>
              </w:rPr>
            </w:pPr>
            <w:r w:rsidRPr="00A50299">
              <w:rPr>
                <w:b/>
                <w:bCs/>
              </w:rPr>
              <w:t xml:space="preserve">Indhold </w:t>
            </w:r>
          </w:p>
          <w:p w14:paraId="34D58DE8" w14:textId="77777777" w:rsidR="00576E3E" w:rsidRPr="00A50299" w:rsidRDefault="00576E3E" w:rsidP="002E37E7">
            <w:pPr>
              <w:rPr>
                <w:b/>
                <w:bCs/>
              </w:rPr>
            </w:pPr>
            <w:r w:rsidRPr="00A50299">
              <w:rPr>
                <w:b/>
                <w:bCs/>
              </w:rPr>
              <w:t>(det faglige indhold og de teoretiske og praktiske opgaver, som eleverne skal arbejde med samt evt. en beskrivelse af tværfagligheden og praksisrelateringen)</w:t>
            </w:r>
          </w:p>
        </w:tc>
        <w:tc>
          <w:tcPr>
            <w:tcW w:w="4011" w:type="dxa"/>
          </w:tcPr>
          <w:p w14:paraId="7FB1D04C" w14:textId="77777777" w:rsidR="00576E3E" w:rsidRPr="00A50299" w:rsidRDefault="00576E3E" w:rsidP="002E37E7">
            <w:pPr>
              <w:rPr>
                <w:b/>
                <w:bCs/>
              </w:rPr>
            </w:pPr>
            <w:r w:rsidRPr="00A50299">
              <w:rPr>
                <w:b/>
                <w:bCs/>
              </w:rPr>
              <w:t>Evaluering og bedømmelse</w:t>
            </w:r>
          </w:p>
        </w:tc>
      </w:tr>
      <w:tr w:rsidR="00576E3E" w14:paraId="24725907" w14:textId="77777777" w:rsidTr="002E37E7">
        <w:tc>
          <w:tcPr>
            <w:tcW w:w="3828" w:type="dxa"/>
          </w:tcPr>
          <w:p w14:paraId="4C61B33D" w14:textId="77777777" w:rsidR="00576E3E" w:rsidRPr="001E0BA8" w:rsidRDefault="00576E3E" w:rsidP="002E37E7">
            <w:pPr>
              <w:spacing w:line="320" w:lineRule="atLeast"/>
              <w:rPr>
                <w:rFonts w:cstheme="minorHAnsi"/>
              </w:rPr>
            </w:pPr>
            <w:r w:rsidRPr="001E0BA8">
              <w:rPr>
                <w:rFonts w:cstheme="minorHAnsi"/>
              </w:rPr>
              <w:t>Engelsk niv. B</w:t>
            </w:r>
          </w:p>
          <w:p w14:paraId="5B2604A0" w14:textId="77777777" w:rsidR="00576E3E" w:rsidRPr="001E0BA8" w:rsidRDefault="001E0BA8" w:rsidP="002E37E7">
            <w:pPr>
              <w:spacing w:line="320" w:lineRule="atLeast"/>
              <w:rPr>
                <w:rFonts w:cstheme="minorHAnsi"/>
              </w:rPr>
            </w:pPr>
            <w:hyperlink r:id="rId27" w:history="1">
              <w:r w:rsidR="00576E3E" w:rsidRPr="001E0BA8">
                <w:rPr>
                  <w:rStyle w:val="Hyperlink"/>
                  <w:rFonts w:cstheme="minorHAnsi"/>
                </w:rPr>
                <w:t>Læreplan</w:t>
              </w:r>
            </w:hyperlink>
          </w:p>
          <w:p w14:paraId="5C8C4351" w14:textId="77777777" w:rsidR="00576E3E" w:rsidRPr="001E0BA8" w:rsidRDefault="001E0BA8" w:rsidP="002E37E7">
            <w:pPr>
              <w:spacing w:line="320" w:lineRule="atLeast"/>
              <w:rPr>
                <w:rFonts w:cstheme="minorHAnsi"/>
              </w:rPr>
            </w:pPr>
            <w:hyperlink r:id="rId28" w:history="1">
              <w:r w:rsidR="00576E3E" w:rsidRPr="001E0BA8">
                <w:rPr>
                  <w:rStyle w:val="Hyperlink"/>
                  <w:rFonts w:cstheme="minorHAnsi"/>
                </w:rPr>
                <w:t>Vejledning</w:t>
              </w:r>
            </w:hyperlink>
          </w:p>
          <w:p w14:paraId="0BFF686D" w14:textId="77777777" w:rsidR="00576E3E" w:rsidRPr="00260B36" w:rsidRDefault="00576E3E" w:rsidP="002E37E7">
            <w:pPr>
              <w:spacing w:line="320" w:lineRule="atLeast"/>
              <w:rPr>
                <w:rFonts w:cstheme="minorHAnsi"/>
                <w:highlight w:val="yellow"/>
              </w:rPr>
            </w:pPr>
          </w:p>
          <w:p w14:paraId="6055C396" w14:textId="77777777" w:rsidR="00576E3E" w:rsidRPr="00260B36" w:rsidRDefault="00576E3E" w:rsidP="002E37E7">
            <w:pPr>
              <w:spacing w:line="320" w:lineRule="atLeast"/>
              <w:rPr>
                <w:highlight w:val="yellow"/>
              </w:rPr>
            </w:pPr>
          </w:p>
        </w:tc>
        <w:tc>
          <w:tcPr>
            <w:tcW w:w="6904" w:type="dxa"/>
          </w:tcPr>
          <w:p w14:paraId="553D2EDA" w14:textId="77777777" w:rsidR="00576E3E" w:rsidRPr="001E0BA8" w:rsidRDefault="00576E3E" w:rsidP="002E37E7">
            <w:r w:rsidRPr="001E0BA8">
              <w:t>Engelsk B på Business UCH beskæftiger sig med engelsk sprog, engelsksprogede tekster og litteratur, engelsksprogede kulturer, erhvervsmæssige emner i forskellige brancher og globale forhold. Vi arbejder ud fra det udvidede tekstbegreb – dvs. teksterne er både alle former for skrevne tekster, men også lyd, video, billeder mm. Der lægges stor vægt på sprogets anvendelse i praksis, således at eleven efter studieåret er godt rustet til at bruge sproget i skrift og tale i en fremtidig uddannelses- eller jobsituation.</w:t>
            </w:r>
          </w:p>
          <w:p w14:paraId="273B4779" w14:textId="77777777" w:rsidR="00576E3E" w:rsidRPr="001E0BA8" w:rsidRDefault="00576E3E" w:rsidP="002E37E7">
            <w:pPr>
              <w:rPr>
                <w:rFonts w:cstheme="minorHAnsi"/>
              </w:rPr>
            </w:pPr>
            <w:r w:rsidRPr="001E0BA8">
              <w:t xml:space="preserve">Undervisningen i Engelsk B på Business UCH tilrettelægges så eleverne i løbet af studieåret kommer gennem fagets mange facetter. Kernestoffet udgøres af autentiske, ubearbejdede engelsksprogede tekster, </w:t>
            </w:r>
            <w:r w:rsidRPr="001E0BA8">
              <w:rPr>
                <w:rFonts w:cstheme="minorHAnsi"/>
              </w:rPr>
              <w:t>der tager udgangspunkt i eller kan sættes i forbindelse med fagets kulturområder. Vi arbejder bl.a. med:</w:t>
            </w:r>
          </w:p>
          <w:p w14:paraId="2831C47A" w14:textId="77777777" w:rsidR="00576E3E" w:rsidRPr="001E0BA8" w:rsidRDefault="00576E3E" w:rsidP="00576E3E">
            <w:pPr>
              <w:pStyle w:val="Listeafsnit"/>
              <w:numPr>
                <w:ilvl w:val="0"/>
                <w:numId w:val="22"/>
              </w:numPr>
              <w:rPr>
                <w:rFonts w:asciiTheme="minorHAnsi" w:hAnsiTheme="minorHAnsi" w:cstheme="minorHAnsi"/>
                <w:sz w:val="22"/>
                <w:szCs w:val="22"/>
              </w:rPr>
            </w:pPr>
            <w:r w:rsidRPr="001E0BA8">
              <w:rPr>
                <w:rFonts w:asciiTheme="minorHAnsi" w:hAnsiTheme="minorHAnsi" w:cstheme="minorHAnsi"/>
                <w:sz w:val="22"/>
                <w:szCs w:val="22"/>
              </w:rPr>
              <w:t>det engelske sprogs grammatik, udtale, ortografi og tegnsætning</w:t>
            </w:r>
          </w:p>
          <w:p w14:paraId="184B35CB" w14:textId="77777777" w:rsidR="00576E3E" w:rsidRPr="001E0BA8" w:rsidRDefault="00576E3E" w:rsidP="00576E3E">
            <w:pPr>
              <w:pStyle w:val="Listeafsnit"/>
              <w:numPr>
                <w:ilvl w:val="0"/>
                <w:numId w:val="22"/>
              </w:numPr>
              <w:rPr>
                <w:rFonts w:asciiTheme="minorHAnsi" w:hAnsiTheme="minorHAnsi" w:cstheme="minorHAnsi"/>
                <w:sz w:val="22"/>
                <w:szCs w:val="22"/>
              </w:rPr>
            </w:pPr>
            <w:r w:rsidRPr="001E0BA8">
              <w:rPr>
                <w:rFonts w:asciiTheme="minorHAnsi" w:hAnsiTheme="minorHAnsi" w:cstheme="minorHAnsi"/>
                <w:sz w:val="22"/>
                <w:szCs w:val="22"/>
              </w:rPr>
              <w:t>ordforråd og idiomer</w:t>
            </w:r>
          </w:p>
          <w:p w14:paraId="185B6C70" w14:textId="77777777" w:rsidR="00576E3E" w:rsidRPr="001E0BA8" w:rsidRDefault="00576E3E" w:rsidP="00576E3E">
            <w:pPr>
              <w:pStyle w:val="Listeafsnit"/>
              <w:numPr>
                <w:ilvl w:val="0"/>
                <w:numId w:val="22"/>
              </w:numPr>
              <w:rPr>
                <w:rFonts w:asciiTheme="minorHAnsi" w:hAnsiTheme="minorHAnsi" w:cstheme="minorHAnsi"/>
                <w:sz w:val="22"/>
                <w:szCs w:val="22"/>
              </w:rPr>
            </w:pPr>
            <w:r w:rsidRPr="001E0BA8">
              <w:rPr>
                <w:rFonts w:asciiTheme="minorHAnsi" w:hAnsiTheme="minorHAnsi" w:cstheme="minorHAnsi"/>
                <w:sz w:val="22"/>
                <w:szCs w:val="22"/>
              </w:rPr>
              <w:t>sproglig variation og sproglige udtryksformer, herunder erhvervsmæssigt fagsprog i forskellige brancher</w:t>
            </w:r>
          </w:p>
          <w:p w14:paraId="065BC74D" w14:textId="77777777" w:rsidR="00576E3E" w:rsidRPr="001E0BA8" w:rsidRDefault="00576E3E" w:rsidP="00576E3E">
            <w:pPr>
              <w:pStyle w:val="Listeafsnit"/>
              <w:numPr>
                <w:ilvl w:val="0"/>
                <w:numId w:val="22"/>
              </w:numPr>
              <w:rPr>
                <w:rFonts w:asciiTheme="minorHAnsi" w:hAnsiTheme="minorHAnsi" w:cstheme="minorHAnsi"/>
                <w:sz w:val="22"/>
                <w:szCs w:val="22"/>
              </w:rPr>
            </w:pPr>
            <w:r w:rsidRPr="001E0BA8">
              <w:rPr>
                <w:rFonts w:asciiTheme="minorHAnsi" w:hAnsiTheme="minorHAnsi" w:cstheme="minorHAnsi"/>
                <w:sz w:val="22"/>
                <w:szCs w:val="22"/>
              </w:rPr>
              <w:t>almene og erhvervsmæssige kommunikationsformer samt kommunikationsstrategier</w:t>
            </w:r>
          </w:p>
          <w:p w14:paraId="09F99ACF" w14:textId="77777777" w:rsidR="00576E3E" w:rsidRPr="001E0BA8" w:rsidRDefault="00576E3E" w:rsidP="00576E3E">
            <w:pPr>
              <w:pStyle w:val="Listeafsnit"/>
              <w:numPr>
                <w:ilvl w:val="0"/>
                <w:numId w:val="22"/>
              </w:numPr>
              <w:rPr>
                <w:rFonts w:asciiTheme="minorHAnsi" w:hAnsiTheme="minorHAnsi" w:cstheme="minorHAnsi"/>
                <w:sz w:val="22"/>
                <w:szCs w:val="22"/>
              </w:rPr>
            </w:pPr>
            <w:r w:rsidRPr="001E0BA8">
              <w:rPr>
                <w:rFonts w:asciiTheme="minorHAnsi" w:hAnsiTheme="minorHAnsi" w:cstheme="minorHAnsi"/>
                <w:sz w:val="22"/>
                <w:szCs w:val="22"/>
              </w:rPr>
              <w:t>tekstanalytiske begreber og metoder til analyse af fiktive og ikke-fiktive tekster</w:t>
            </w:r>
          </w:p>
          <w:p w14:paraId="47B4B5C4" w14:textId="77777777" w:rsidR="00576E3E" w:rsidRPr="001E0BA8" w:rsidRDefault="00576E3E" w:rsidP="00576E3E">
            <w:pPr>
              <w:pStyle w:val="Listeafsnit"/>
              <w:numPr>
                <w:ilvl w:val="0"/>
                <w:numId w:val="22"/>
              </w:numPr>
              <w:rPr>
                <w:rFonts w:asciiTheme="minorHAnsi" w:hAnsiTheme="minorHAnsi" w:cstheme="minorHAnsi"/>
                <w:sz w:val="22"/>
                <w:szCs w:val="22"/>
              </w:rPr>
            </w:pPr>
            <w:r w:rsidRPr="001E0BA8">
              <w:rPr>
                <w:rFonts w:asciiTheme="minorHAnsi" w:hAnsiTheme="minorHAnsi" w:cstheme="minorHAnsi"/>
                <w:sz w:val="22"/>
                <w:szCs w:val="22"/>
              </w:rPr>
              <w:lastRenderedPageBreak/>
              <w:t>et genremæssigt varieret udvalg af fiktive tekster af engelsksprogede forfattere, herunder et skrevet værk</w:t>
            </w:r>
          </w:p>
          <w:p w14:paraId="7AADED60" w14:textId="77777777" w:rsidR="00576E3E" w:rsidRPr="001E0BA8" w:rsidRDefault="00576E3E" w:rsidP="00576E3E">
            <w:pPr>
              <w:pStyle w:val="Listeafsnit"/>
              <w:numPr>
                <w:ilvl w:val="0"/>
                <w:numId w:val="22"/>
              </w:numPr>
              <w:rPr>
                <w:rFonts w:asciiTheme="minorHAnsi" w:hAnsiTheme="minorHAnsi" w:cstheme="minorHAnsi"/>
                <w:sz w:val="22"/>
                <w:szCs w:val="22"/>
              </w:rPr>
            </w:pPr>
            <w:r w:rsidRPr="001E0BA8">
              <w:rPr>
                <w:rFonts w:asciiTheme="minorHAnsi" w:hAnsiTheme="minorHAnsi" w:cstheme="minorHAnsi"/>
                <w:sz w:val="22"/>
                <w:szCs w:val="22"/>
              </w:rPr>
              <w:t>tekster, der behandler emner inden for kultur-, samfunds-, og erhvervsmæssige forhold</w:t>
            </w:r>
          </w:p>
          <w:p w14:paraId="7D787F85" w14:textId="77777777" w:rsidR="00576E3E" w:rsidRPr="001E0BA8" w:rsidRDefault="00576E3E" w:rsidP="00576E3E">
            <w:pPr>
              <w:pStyle w:val="Listeafsnit"/>
              <w:numPr>
                <w:ilvl w:val="0"/>
                <w:numId w:val="22"/>
              </w:numPr>
              <w:rPr>
                <w:rFonts w:asciiTheme="minorHAnsi" w:hAnsiTheme="minorHAnsi" w:cstheme="minorHAnsi"/>
                <w:sz w:val="22"/>
                <w:szCs w:val="22"/>
              </w:rPr>
            </w:pPr>
            <w:r w:rsidRPr="001E0BA8">
              <w:rPr>
                <w:rFonts w:asciiTheme="minorHAnsi" w:hAnsiTheme="minorHAnsi" w:cstheme="minorHAnsi"/>
                <w:sz w:val="22"/>
                <w:szCs w:val="22"/>
              </w:rPr>
              <w:t>tekster, der tilsammen beskriver væsentlige sproglige, historiske, kulturelle og samfundsmæssige forhold i Storbritannien eller USA</w:t>
            </w:r>
          </w:p>
          <w:p w14:paraId="12C11711" w14:textId="77777777" w:rsidR="00576E3E" w:rsidRPr="001E0BA8" w:rsidRDefault="00576E3E" w:rsidP="00576E3E">
            <w:pPr>
              <w:pStyle w:val="Listeafsnit"/>
              <w:numPr>
                <w:ilvl w:val="0"/>
                <w:numId w:val="22"/>
              </w:numPr>
              <w:rPr>
                <w:rFonts w:asciiTheme="minorHAnsi" w:hAnsiTheme="minorHAnsi" w:cstheme="minorHAnsi"/>
                <w:sz w:val="22"/>
                <w:szCs w:val="22"/>
              </w:rPr>
            </w:pPr>
            <w:r w:rsidRPr="001E0BA8">
              <w:rPr>
                <w:rFonts w:asciiTheme="minorHAnsi" w:hAnsiTheme="minorHAnsi" w:cstheme="minorHAnsi"/>
                <w:sz w:val="22"/>
                <w:szCs w:val="22"/>
              </w:rPr>
              <w:t>faglig læsning af engelske tekster i samspil med andre fag.</w:t>
            </w:r>
          </w:p>
          <w:p w14:paraId="149EA37F" w14:textId="77777777" w:rsidR="00576E3E" w:rsidRPr="001E0BA8" w:rsidRDefault="00576E3E" w:rsidP="002E37E7">
            <w:pPr>
              <w:rPr>
                <w:rFonts w:cstheme="minorHAnsi"/>
              </w:rPr>
            </w:pPr>
          </w:p>
          <w:p w14:paraId="24F2FB15" w14:textId="77777777" w:rsidR="00576E3E" w:rsidRPr="001E0BA8" w:rsidRDefault="00576E3E" w:rsidP="002E37E7">
            <w:pPr>
              <w:rPr>
                <w:rFonts w:cstheme="minorHAnsi"/>
              </w:rPr>
            </w:pPr>
            <w:r w:rsidRPr="001E0BA8">
              <w:rPr>
                <w:rFonts w:cstheme="minorHAnsi"/>
              </w:rPr>
              <w:t>I Engelsk B på Business UCH arbejder vi ud fra filosofien om, at ”</w:t>
            </w:r>
            <w:r w:rsidRPr="001E0BA8">
              <w:rPr>
                <w:rFonts w:cstheme="minorHAnsi"/>
                <w:i/>
                <w:iCs/>
              </w:rPr>
              <w:t>alle elever hver time skal producere sprog i skrift og tale</w:t>
            </w:r>
            <w:r w:rsidRPr="001E0BA8">
              <w:rPr>
                <w:rFonts w:cstheme="minorHAnsi"/>
              </w:rPr>
              <w:t>”. Dette betyder konkret, at alle elever starter hver time med en ”</w:t>
            </w:r>
            <w:proofErr w:type="spellStart"/>
            <w:r w:rsidRPr="001E0BA8">
              <w:rPr>
                <w:rFonts w:cstheme="minorHAnsi"/>
              </w:rPr>
              <w:t>warm</w:t>
            </w:r>
            <w:proofErr w:type="spellEnd"/>
            <w:r w:rsidRPr="001E0BA8">
              <w:rPr>
                <w:rFonts w:cstheme="minorHAnsi"/>
              </w:rPr>
              <w:t>-up” (små spil, lege, forberedte spørgsmål til dagens lektie etc.) som mundtligt gennemgås/spilles/diskuteres i par eller små grupper, således at alle får sagt noget fra timens start. I løbet af en undervisningslektion vil der også typisk være større eller mindre skriveøvelser. Her anvendes oftest OneNote, hvilket giver eleven mulighed for feedback fra læreren.</w:t>
            </w:r>
          </w:p>
          <w:p w14:paraId="18971419" w14:textId="77777777" w:rsidR="00576E3E" w:rsidRPr="001E0BA8" w:rsidRDefault="00576E3E" w:rsidP="002E37E7">
            <w:pPr>
              <w:rPr>
                <w:rFonts w:cstheme="minorHAnsi"/>
              </w:rPr>
            </w:pPr>
            <w:r w:rsidRPr="001E0BA8">
              <w:rPr>
                <w:rFonts w:cstheme="minorHAnsi"/>
              </w:rPr>
              <w:t xml:space="preserve"> </w:t>
            </w:r>
          </w:p>
          <w:p w14:paraId="76EAB0C9" w14:textId="57C5B3E0" w:rsidR="00576E3E" w:rsidRPr="001E0BA8" w:rsidRDefault="00576E3E" w:rsidP="002E37E7">
            <w:pPr>
              <w:rPr>
                <w:rFonts w:cstheme="minorHAnsi"/>
                <w:bCs/>
              </w:rPr>
            </w:pPr>
            <w:r w:rsidRPr="001E0BA8">
              <w:rPr>
                <w:rFonts w:cstheme="minorHAnsi"/>
                <w:bCs/>
              </w:rPr>
              <w:t xml:space="preserve">Grammatikundervisningen på Engelsk B tager udgangspunkt i ”funktionel grammatik”, hvilket vil sige, at </w:t>
            </w:r>
            <w:r w:rsidR="0080331F" w:rsidRPr="001E0BA8">
              <w:rPr>
                <w:rFonts w:cstheme="minorHAnsi"/>
                <w:bCs/>
              </w:rPr>
              <w:t>der</w:t>
            </w:r>
            <w:r w:rsidRPr="001E0BA8">
              <w:rPr>
                <w:rFonts w:cstheme="minorHAnsi"/>
                <w:bCs/>
              </w:rPr>
              <w:t xml:space="preserve"> så vidt muligt tage</w:t>
            </w:r>
            <w:r w:rsidR="0080331F" w:rsidRPr="001E0BA8">
              <w:rPr>
                <w:rFonts w:cstheme="minorHAnsi"/>
                <w:bCs/>
              </w:rPr>
              <w:t>s</w:t>
            </w:r>
            <w:r w:rsidRPr="001E0BA8">
              <w:rPr>
                <w:rFonts w:cstheme="minorHAnsi"/>
                <w:bCs/>
              </w:rPr>
              <w:t xml:space="preserve"> udgangspunkt i de læste tekster og ud fra disse fokusere</w:t>
            </w:r>
            <w:r w:rsidR="0080331F" w:rsidRPr="001E0BA8">
              <w:rPr>
                <w:rFonts w:cstheme="minorHAnsi"/>
                <w:bCs/>
              </w:rPr>
              <w:t>s</w:t>
            </w:r>
            <w:r w:rsidRPr="001E0BA8">
              <w:rPr>
                <w:rFonts w:cstheme="minorHAnsi"/>
                <w:bCs/>
              </w:rPr>
              <w:t xml:space="preserve"> på relevante grammatiske emner. Herefter gennemgås den grammatiske teori til netop dette emne. </w:t>
            </w:r>
          </w:p>
          <w:p w14:paraId="248D0795" w14:textId="77777777" w:rsidR="00576E3E" w:rsidRPr="001E0BA8" w:rsidRDefault="00576E3E" w:rsidP="002E37E7">
            <w:pPr>
              <w:rPr>
                <w:rFonts w:cstheme="minorHAnsi"/>
                <w:bCs/>
              </w:rPr>
            </w:pPr>
          </w:p>
          <w:p w14:paraId="51689CA5" w14:textId="77777777" w:rsidR="00576E3E" w:rsidRPr="001E0BA8" w:rsidRDefault="00576E3E" w:rsidP="002E37E7">
            <w:pPr>
              <w:rPr>
                <w:rFonts w:cstheme="minorHAnsi"/>
                <w:bCs/>
              </w:rPr>
            </w:pPr>
            <w:r w:rsidRPr="001E0BA8">
              <w:rPr>
                <w:rFonts w:cstheme="minorHAnsi"/>
                <w:bCs/>
              </w:rPr>
              <w:t xml:space="preserve">I skriftlig engelsk arbejder eleverne med e-mails, argumenterende essays, analyser af artikler, noveller, film og en enkelt roman. I forbindelse med alle læste emner vil der være skriftlige opgaver/afleveringer som </w:t>
            </w:r>
            <w:proofErr w:type="spellStart"/>
            <w:r w:rsidRPr="001E0BA8">
              <w:rPr>
                <w:rFonts w:cstheme="minorHAnsi"/>
                <w:bCs/>
              </w:rPr>
              <w:t>round</w:t>
            </w:r>
            <w:proofErr w:type="spellEnd"/>
            <w:r w:rsidRPr="001E0BA8">
              <w:rPr>
                <w:rFonts w:cstheme="minorHAnsi"/>
                <w:bCs/>
              </w:rPr>
              <w:t xml:space="preserve">-up. </w:t>
            </w:r>
          </w:p>
          <w:p w14:paraId="354E44A7" w14:textId="77777777" w:rsidR="00576E3E" w:rsidRPr="001E0BA8" w:rsidRDefault="00576E3E" w:rsidP="002E37E7">
            <w:pPr>
              <w:rPr>
                <w:rFonts w:cstheme="minorHAnsi"/>
                <w:bCs/>
              </w:rPr>
            </w:pPr>
          </w:p>
          <w:p w14:paraId="16AC84ED" w14:textId="45076128" w:rsidR="00576E3E" w:rsidRPr="001E0BA8" w:rsidRDefault="00576E3E" w:rsidP="002E37E7">
            <w:pPr>
              <w:rPr>
                <w:rFonts w:cstheme="minorHAnsi"/>
                <w:bCs/>
              </w:rPr>
            </w:pPr>
            <w:r w:rsidRPr="001E0BA8">
              <w:rPr>
                <w:rFonts w:cstheme="minorHAnsi"/>
                <w:bCs/>
              </w:rPr>
              <w:t>I løbet af skoleåret indgår Engelsk B i tværfaglige samarbejder (f.eks. EO/EOP). I disse samarbejder er det vigtigt at notere sig, at engelsk ikke blot er et redskabsfag, men at eleverne i det tværfaglige arbejde også anvender engelskfaglige metoder (f.eks. kulturanalyse, kommunikationsanalyse, appelformer etc.)</w:t>
            </w:r>
            <w:r w:rsidR="0080331F" w:rsidRPr="001E0BA8">
              <w:rPr>
                <w:rFonts w:cstheme="minorHAnsi"/>
                <w:bCs/>
              </w:rPr>
              <w:t xml:space="preserve"> Det vil også typisk være i det tværfaglige arbejde at området ”engelsk som </w:t>
            </w:r>
            <w:proofErr w:type="spellStart"/>
            <w:r w:rsidR="0080331F" w:rsidRPr="001E0BA8">
              <w:rPr>
                <w:rFonts w:cstheme="minorHAnsi"/>
                <w:bCs/>
              </w:rPr>
              <w:t>lingua</w:t>
            </w:r>
            <w:proofErr w:type="spellEnd"/>
            <w:r w:rsidR="0080331F" w:rsidRPr="001E0BA8">
              <w:rPr>
                <w:rFonts w:cstheme="minorHAnsi"/>
                <w:bCs/>
              </w:rPr>
              <w:t xml:space="preserve"> </w:t>
            </w:r>
            <w:proofErr w:type="spellStart"/>
            <w:r w:rsidR="0080331F" w:rsidRPr="001E0BA8">
              <w:rPr>
                <w:rFonts w:cstheme="minorHAnsi"/>
                <w:bCs/>
              </w:rPr>
              <w:t>franca</w:t>
            </w:r>
            <w:proofErr w:type="spellEnd"/>
            <w:r w:rsidR="0080331F" w:rsidRPr="001E0BA8">
              <w:rPr>
                <w:rFonts w:cstheme="minorHAnsi"/>
                <w:bCs/>
              </w:rPr>
              <w:t>” vil indgå som et naturligt element.</w:t>
            </w:r>
          </w:p>
          <w:p w14:paraId="73742BCC" w14:textId="77777777" w:rsidR="00576E3E" w:rsidRPr="001E0BA8" w:rsidRDefault="00576E3E" w:rsidP="002E37E7">
            <w:pPr>
              <w:rPr>
                <w:rFonts w:cstheme="minorHAnsi"/>
              </w:rPr>
            </w:pPr>
          </w:p>
          <w:p w14:paraId="4AC117B0" w14:textId="77777777" w:rsidR="00576E3E" w:rsidRPr="001E0BA8" w:rsidRDefault="00576E3E" w:rsidP="002E37E7">
            <w:pPr>
              <w:rPr>
                <w:i/>
                <w:iCs/>
              </w:rPr>
            </w:pPr>
          </w:p>
        </w:tc>
        <w:tc>
          <w:tcPr>
            <w:tcW w:w="4011" w:type="dxa"/>
          </w:tcPr>
          <w:p w14:paraId="6CB68809" w14:textId="77777777" w:rsidR="00576E3E" w:rsidRPr="001E0BA8" w:rsidRDefault="00576E3E" w:rsidP="00836A09">
            <w:pPr>
              <w:tabs>
                <w:tab w:val="left" w:pos="1560"/>
                <w:tab w:val="left" w:pos="2410"/>
              </w:tabs>
              <w:rPr>
                <w:rFonts w:ascii="Calibri" w:hAnsi="Calibri" w:cs="Calibri"/>
              </w:rPr>
            </w:pPr>
            <w:r w:rsidRPr="001E0BA8">
              <w:rPr>
                <w:rFonts w:ascii="Calibri" w:hAnsi="Calibri" w:cs="Calibri"/>
              </w:rPr>
              <w:lastRenderedPageBreak/>
              <w:t xml:space="preserve">Eleverne får løbende feedback på både deres mundtlige og skriftlige præstation i faget. I løbet af året afleveres et antal længere mundtlige og skriftlige opgaver. </w:t>
            </w:r>
          </w:p>
          <w:p w14:paraId="318DBDF4" w14:textId="77777777" w:rsidR="00576E3E" w:rsidRPr="001E0BA8" w:rsidRDefault="00576E3E" w:rsidP="00836A09">
            <w:pPr>
              <w:tabs>
                <w:tab w:val="left" w:pos="1560"/>
                <w:tab w:val="left" w:pos="2410"/>
              </w:tabs>
              <w:rPr>
                <w:rFonts w:ascii="Calibri" w:hAnsi="Calibri" w:cs="Calibri"/>
              </w:rPr>
            </w:pPr>
          </w:p>
          <w:p w14:paraId="25BCF6B6" w14:textId="77777777" w:rsidR="00576E3E" w:rsidRPr="001E0BA8" w:rsidRDefault="00576E3E" w:rsidP="00836A09">
            <w:pPr>
              <w:tabs>
                <w:tab w:val="left" w:pos="1560"/>
                <w:tab w:val="left" w:pos="2410"/>
              </w:tabs>
              <w:rPr>
                <w:rFonts w:ascii="Calibri" w:hAnsi="Calibri" w:cs="Calibri"/>
              </w:rPr>
            </w:pPr>
            <w:r w:rsidRPr="001E0BA8">
              <w:rPr>
                <w:rFonts w:ascii="Calibri" w:hAnsi="Calibri" w:cs="Calibri"/>
              </w:rPr>
              <w:t xml:space="preserve">De skriftlige afleveringsopgaver træner eleverne i de discipliner de bliver prøvet i ved den skriftlige eksamen i Engelsk B. </w:t>
            </w:r>
          </w:p>
          <w:p w14:paraId="5D515904" w14:textId="77777777" w:rsidR="00576E3E" w:rsidRPr="001E0BA8" w:rsidRDefault="00576E3E" w:rsidP="00836A09">
            <w:pPr>
              <w:tabs>
                <w:tab w:val="left" w:pos="1560"/>
                <w:tab w:val="left" w:pos="2410"/>
              </w:tabs>
              <w:rPr>
                <w:rFonts w:ascii="Calibri" w:hAnsi="Calibri" w:cs="Calibri"/>
              </w:rPr>
            </w:pPr>
          </w:p>
          <w:p w14:paraId="14D0D170" w14:textId="77777777" w:rsidR="00576E3E" w:rsidRPr="001E0BA8" w:rsidRDefault="00576E3E" w:rsidP="00836A09">
            <w:pPr>
              <w:tabs>
                <w:tab w:val="left" w:pos="1560"/>
                <w:tab w:val="left" w:pos="2410"/>
              </w:tabs>
              <w:rPr>
                <w:rFonts w:ascii="Calibri" w:hAnsi="Calibri" w:cs="Calibri"/>
              </w:rPr>
            </w:pPr>
            <w:r w:rsidRPr="001E0BA8">
              <w:rPr>
                <w:rFonts w:ascii="Calibri" w:hAnsi="Calibri" w:cs="Calibri"/>
              </w:rPr>
              <w:t xml:space="preserve">Herudover afleveres en række mindre individuelle og gruppebaserede opgaver i løbet af studieåret. </w:t>
            </w:r>
          </w:p>
          <w:p w14:paraId="29FF6724" w14:textId="77777777" w:rsidR="00576E3E" w:rsidRPr="001E0BA8" w:rsidRDefault="00576E3E" w:rsidP="00836A09">
            <w:pPr>
              <w:tabs>
                <w:tab w:val="left" w:pos="1560"/>
                <w:tab w:val="left" w:pos="2410"/>
              </w:tabs>
              <w:rPr>
                <w:rFonts w:ascii="Calibri" w:hAnsi="Calibri" w:cs="Calibri"/>
              </w:rPr>
            </w:pPr>
          </w:p>
          <w:p w14:paraId="4624A56C" w14:textId="77777777" w:rsidR="00576E3E" w:rsidRPr="001E0BA8" w:rsidRDefault="00576E3E" w:rsidP="00836A09">
            <w:pPr>
              <w:tabs>
                <w:tab w:val="left" w:pos="1560"/>
                <w:tab w:val="left" w:pos="2410"/>
              </w:tabs>
              <w:rPr>
                <w:rFonts w:ascii="Calibri" w:hAnsi="Calibri" w:cs="Calibri"/>
              </w:rPr>
            </w:pPr>
            <w:r w:rsidRPr="001E0BA8">
              <w:rPr>
                <w:rFonts w:ascii="Calibri" w:hAnsi="Calibri" w:cs="Calibri"/>
              </w:rPr>
              <w:t xml:space="preserve">Endelig afvikles der to terminsprøver i skriftlig engelsk i løbet af studieåret. </w:t>
            </w:r>
          </w:p>
          <w:p w14:paraId="06EAF5CE" w14:textId="2D22EEC2" w:rsidR="00576E3E" w:rsidRPr="001E0BA8" w:rsidRDefault="00576E3E" w:rsidP="00836A09">
            <w:pPr>
              <w:tabs>
                <w:tab w:val="left" w:pos="1560"/>
                <w:tab w:val="left" w:pos="2410"/>
              </w:tabs>
              <w:rPr>
                <w:rFonts w:ascii="Calibri" w:hAnsi="Calibri" w:cs="Calibri"/>
              </w:rPr>
            </w:pPr>
            <w:r w:rsidRPr="001E0BA8">
              <w:rPr>
                <w:rFonts w:ascii="Calibri" w:hAnsi="Calibri" w:cs="Calibri"/>
                <w:u w:val="single"/>
              </w:rPr>
              <w:br/>
            </w:r>
            <w:r w:rsidRPr="001E0BA8">
              <w:rPr>
                <w:rFonts w:ascii="Calibri" w:hAnsi="Calibri" w:cs="Calibri"/>
                <w:b/>
                <w:bCs/>
              </w:rPr>
              <w:t>Eksamensformer</w:t>
            </w:r>
            <w:r w:rsidRPr="001E0BA8">
              <w:rPr>
                <w:rFonts w:ascii="Calibri" w:hAnsi="Calibri" w:cs="Calibri"/>
                <w:u w:val="single"/>
              </w:rPr>
              <w:br/>
              <w:t>Skriftlig engelsk</w:t>
            </w:r>
            <w:r w:rsidRPr="001E0BA8">
              <w:rPr>
                <w:rFonts w:ascii="Calibri" w:hAnsi="Calibri" w:cs="Calibri"/>
                <w:u w:val="single"/>
              </w:rPr>
              <w:br/>
            </w:r>
            <w:r w:rsidRPr="001E0BA8">
              <w:rPr>
                <w:rFonts w:ascii="Calibri" w:hAnsi="Calibri" w:cs="Calibri"/>
              </w:rPr>
              <w:t xml:space="preserve">Den enkelte elev kan eventuelt trække skriftlig engelsk. Prøveoplægget udstedes </w:t>
            </w:r>
            <w:r w:rsidRPr="001E0BA8">
              <w:rPr>
                <w:rFonts w:ascii="Calibri" w:hAnsi="Calibri" w:cs="Calibri"/>
              </w:rPr>
              <w:lastRenderedPageBreak/>
              <w:t xml:space="preserve">centralt og bedømmes af to eksterne censorer. Prøven varer 5 timer. </w:t>
            </w:r>
          </w:p>
          <w:p w14:paraId="1AE76D99" w14:textId="77777777" w:rsidR="00734408" w:rsidRPr="001E0BA8" w:rsidRDefault="00734408" w:rsidP="00734408">
            <w:pPr>
              <w:tabs>
                <w:tab w:val="left" w:pos="1560"/>
                <w:tab w:val="left" w:pos="2410"/>
              </w:tabs>
              <w:rPr>
                <w:rFonts w:ascii="Calibri" w:hAnsi="Calibri" w:cs="Calibri"/>
              </w:rPr>
            </w:pPr>
          </w:p>
          <w:p w14:paraId="0B5783EE" w14:textId="44AF79FB" w:rsidR="0060166E" w:rsidRPr="001E0BA8" w:rsidRDefault="0060166E" w:rsidP="00734408">
            <w:pPr>
              <w:tabs>
                <w:tab w:val="left" w:pos="1560"/>
                <w:tab w:val="left" w:pos="2410"/>
              </w:tabs>
              <w:rPr>
                <w:rFonts w:ascii="Calibri" w:hAnsi="Calibri" w:cs="Calibri"/>
              </w:rPr>
            </w:pPr>
            <w:r w:rsidRPr="001E0BA8">
              <w:rPr>
                <w:rFonts w:ascii="Calibri" w:hAnsi="Calibri" w:cs="Calibri"/>
              </w:rPr>
              <w:t xml:space="preserve">Prøvesproget er engelsk. Dog kan grammatiske betegnelser i </w:t>
            </w:r>
            <w:proofErr w:type="spellStart"/>
            <w:r w:rsidRPr="001E0BA8">
              <w:rPr>
                <w:rFonts w:ascii="Calibri" w:hAnsi="Calibri" w:cs="Calibri"/>
              </w:rPr>
              <w:t>opg</w:t>
            </w:r>
            <w:proofErr w:type="spellEnd"/>
            <w:r w:rsidRPr="001E0BA8">
              <w:rPr>
                <w:rFonts w:ascii="Calibri" w:hAnsi="Calibri" w:cs="Calibri"/>
              </w:rPr>
              <w:t>. 1 og 2 skrives på dansk eller latin.</w:t>
            </w:r>
          </w:p>
          <w:p w14:paraId="46F02722" w14:textId="77777777" w:rsidR="00734408" w:rsidRPr="001E0BA8" w:rsidRDefault="00734408" w:rsidP="00734408">
            <w:pPr>
              <w:rPr>
                <w:rFonts w:ascii="Calibri" w:hAnsi="Calibri" w:cs="Calibri"/>
              </w:rPr>
            </w:pPr>
          </w:p>
          <w:p w14:paraId="36D8080E" w14:textId="11D4D603" w:rsidR="00734408" w:rsidRPr="001E0BA8" w:rsidRDefault="00734408" w:rsidP="00734408">
            <w:pPr>
              <w:rPr>
                <w:rFonts w:ascii="Calibri" w:hAnsi="Calibri" w:cs="Calibri"/>
                <w:u w:val="single"/>
              </w:rPr>
            </w:pPr>
            <w:r w:rsidRPr="001E0BA8">
              <w:rPr>
                <w:rFonts w:ascii="Calibri" w:hAnsi="Calibri" w:cs="Calibri"/>
                <w:u w:val="single"/>
              </w:rPr>
              <w:t>Tilladte hjælpemidler v. skr. eksamen</w:t>
            </w:r>
          </w:p>
          <w:p w14:paraId="49AC7005" w14:textId="0620E403" w:rsidR="00734408" w:rsidRPr="001E0BA8" w:rsidRDefault="00734408" w:rsidP="00734408">
            <w:pPr>
              <w:rPr>
                <w:rFonts w:ascii="Calibri" w:hAnsi="Calibri" w:cs="Calibri"/>
              </w:rPr>
            </w:pPr>
            <w:r w:rsidRPr="001E0BA8">
              <w:rPr>
                <w:rFonts w:ascii="Calibri" w:hAnsi="Calibri" w:cs="Calibri"/>
              </w:rPr>
              <w:t>Alle skriftlige hjælpemidler</w:t>
            </w:r>
          </w:p>
          <w:p w14:paraId="77524575" w14:textId="60177B5F" w:rsidR="00734408" w:rsidRPr="001E0BA8" w:rsidRDefault="00734408" w:rsidP="00734408">
            <w:pPr>
              <w:rPr>
                <w:rFonts w:ascii="Calibri" w:hAnsi="Calibri" w:cs="Calibri"/>
              </w:rPr>
            </w:pPr>
            <w:r w:rsidRPr="001E0BA8">
              <w:rPr>
                <w:rFonts w:ascii="Calibri" w:hAnsi="Calibri" w:cs="Calibri"/>
              </w:rPr>
              <w:t>Egen computer med alt hvad der er på harddisken (MEN ingen adgang til internettet bor</w:t>
            </w:r>
            <w:r w:rsidR="0080331F" w:rsidRPr="001E0BA8">
              <w:rPr>
                <w:rFonts w:ascii="Calibri" w:hAnsi="Calibri" w:cs="Calibri"/>
              </w:rPr>
              <w:t>tset fra undtagelser angivet i undervisningsbeskrivelsen med dybe links)</w:t>
            </w:r>
          </w:p>
          <w:p w14:paraId="2A3F8AF2" w14:textId="6F00B20D" w:rsidR="00734408" w:rsidRPr="001E0BA8" w:rsidRDefault="00734408" w:rsidP="00734408">
            <w:pPr>
              <w:rPr>
                <w:rFonts w:ascii="Calibri" w:hAnsi="Calibri" w:cs="Calibri"/>
              </w:rPr>
            </w:pPr>
            <w:r w:rsidRPr="001E0BA8">
              <w:rPr>
                <w:rFonts w:ascii="Calibri" w:hAnsi="Calibri" w:cs="Calibri"/>
              </w:rPr>
              <w:t xml:space="preserve">Gamle afleveringer inkl. feedback (gemt på egen computer) </w:t>
            </w:r>
          </w:p>
          <w:p w14:paraId="2B0B832F" w14:textId="5CA83004" w:rsidR="00734408" w:rsidRPr="001E0BA8" w:rsidRDefault="00734408" w:rsidP="00734408">
            <w:pPr>
              <w:rPr>
                <w:rFonts w:ascii="Calibri" w:hAnsi="Calibri" w:cs="Calibri"/>
              </w:rPr>
            </w:pPr>
            <w:r w:rsidRPr="001E0BA8">
              <w:rPr>
                <w:rFonts w:ascii="Calibri" w:hAnsi="Calibri" w:cs="Calibri"/>
              </w:rPr>
              <w:t>Adgang til ordbøger, online grammatikker mm. hvortil der i undervisningsbeskrivelsen er givet dybe links</w:t>
            </w:r>
          </w:p>
          <w:p w14:paraId="2CC52B11" w14:textId="77777777" w:rsidR="006A15DE" w:rsidRPr="001E0BA8" w:rsidRDefault="006A15DE" w:rsidP="00734408">
            <w:pPr>
              <w:rPr>
                <w:rFonts w:ascii="Calibri" w:hAnsi="Calibri" w:cs="Calibri"/>
              </w:rPr>
            </w:pPr>
          </w:p>
          <w:p w14:paraId="79221611" w14:textId="77777777" w:rsidR="006A15DE" w:rsidRPr="001E0BA8" w:rsidRDefault="006A15DE" w:rsidP="00734408">
            <w:pPr>
              <w:rPr>
                <w:rFonts w:ascii="Calibri" w:hAnsi="Calibri" w:cs="Calibri"/>
                <w:u w:val="single"/>
              </w:rPr>
            </w:pPr>
            <w:r w:rsidRPr="001E0BA8">
              <w:rPr>
                <w:rFonts w:ascii="Calibri" w:hAnsi="Calibri" w:cs="Calibri"/>
                <w:u w:val="single"/>
              </w:rPr>
              <w:t>Bedømmelseskriterier</w:t>
            </w:r>
          </w:p>
          <w:p w14:paraId="2BB57506" w14:textId="77777777" w:rsidR="006A15DE" w:rsidRPr="001E0BA8" w:rsidRDefault="006A15DE" w:rsidP="006A15DE">
            <w:r w:rsidRPr="001E0BA8">
              <w:t>Ved den skriftlige prøve lægges der vægt på, at eksaminanden</w:t>
            </w:r>
          </w:p>
          <w:p w14:paraId="6B5741EA" w14:textId="77777777" w:rsidR="006A15DE" w:rsidRPr="001E0BA8" w:rsidRDefault="006A15DE" w:rsidP="006A15DE">
            <w:r w:rsidRPr="001E0BA8">
              <w:t>̶ giver en detaljeret samt sammenhængende fremstilling</w:t>
            </w:r>
          </w:p>
          <w:p w14:paraId="0D88ACF1" w14:textId="77777777" w:rsidR="006A15DE" w:rsidRPr="001E0BA8" w:rsidRDefault="006A15DE" w:rsidP="006A15DE">
            <w:r w:rsidRPr="001E0BA8">
              <w:t>̶ behersker engelsk skriftsprog med relativ høj grad af grammatisk korrekthed</w:t>
            </w:r>
          </w:p>
          <w:p w14:paraId="4F5F41A3" w14:textId="77777777" w:rsidR="006A15DE" w:rsidRPr="001E0BA8" w:rsidRDefault="006A15DE" w:rsidP="006A15DE">
            <w:r w:rsidRPr="001E0BA8">
              <w:t>̶ viser tekstforståelse, argumenterer og diskuterer sammenhængende</w:t>
            </w:r>
          </w:p>
          <w:p w14:paraId="1465EAE0" w14:textId="77777777" w:rsidR="006A15DE" w:rsidRPr="001E0BA8" w:rsidRDefault="006A15DE" w:rsidP="006A15DE">
            <w:r w:rsidRPr="001E0BA8">
              <w:t>̶ analyserer og beskriver engelsk sprog grammatisk</w:t>
            </w:r>
          </w:p>
          <w:p w14:paraId="24F052FE" w14:textId="77777777" w:rsidR="006A15DE" w:rsidRPr="001E0BA8" w:rsidRDefault="006A15DE" w:rsidP="006A15DE">
            <w:r w:rsidRPr="001E0BA8">
              <w:t>̶ anvender faglige hjælpemidler samt dokumenterer kilder.</w:t>
            </w:r>
          </w:p>
          <w:p w14:paraId="32AC95EB" w14:textId="77777777" w:rsidR="006A15DE" w:rsidRPr="001E0BA8" w:rsidRDefault="006A15DE" w:rsidP="006A15DE">
            <w:r w:rsidRPr="001E0BA8">
              <w:t>Der gives én karakter ud fra en helhedsvurdering af eksaminandens præstation.</w:t>
            </w:r>
          </w:p>
          <w:p w14:paraId="16C8DD65" w14:textId="0C0408DE" w:rsidR="0060166E" w:rsidRPr="001E0BA8" w:rsidRDefault="00576E3E" w:rsidP="00734408">
            <w:pPr>
              <w:rPr>
                <w:rFonts w:ascii="Calibri" w:hAnsi="Calibri" w:cs="Calibri"/>
              </w:rPr>
            </w:pPr>
            <w:r w:rsidRPr="001E0BA8">
              <w:rPr>
                <w:rFonts w:ascii="Calibri" w:hAnsi="Calibri" w:cs="Calibri"/>
              </w:rPr>
              <w:lastRenderedPageBreak/>
              <w:br/>
            </w:r>
            <w:r w:rsidRPr="001E0BA8">
              <w:rPr>
                <w:rFonts w:ascii="Calibri" w:hAnsi="Calibri" w:cs="Calibri"/>
                <w:u w:val="single"/>
              </w:rPr>
              <w:t>Mundtlig engelsk</w:t>
            </w:r>
            <w:r w:rsidRPr="001E0BA8">
              <w:rPr>
                <w:rFonts w:ascii="Calibri" w:hAnsi="Calibri" w:cs="Calibri"/>
              </w:rPr>
              <w:br/>
              <w:t>Den enkelte elev kan eventuelt trække mundtlig engelsk. Ved denne prøve trækker eleven et ukendt testmateriale</w:t>
            </w:r>
            <w:r w:rsidR="0060166E" w:rsidRPr="001E0BA8">
              <w:rPr>
                <w:rFonts w:ascii="Calibri" w:hAnsi="Calibri" w:cs="Calibri"/>
              </w:rPr>
              <w:t xml:space="preserve"> (2-3 normalsider)</w:t>
            </w:r>
            <w:r w:rsidRPr="001E0BA8">
              <w:rPr>
                <w:rFonts w:ascii="Calibri" w:hAnsi="Calibri" w:cs="Calibri"/>
              </w:rPr>
              <w:t xml:space="preserve">, som relaterer sig til et af de forløb, som gennemgås i løbet af studieåret. Eleven får herefter </w:t>
            </w:r>
            <w:r w:rsidR="0060166E" w:rsidRPr="001E0BA8">
              <w:rPr>
                <w:rFonts w:ascii="Calibri" w:hAnsi="Calibri" w:cs="Calibri"/>
              </w:rPr>
              <w:t>60 minutter</w:t>
            </w:r>
            <w:r w:rsidRPr="001E0BA8">
              <w:rPr>
                <w:rFonts w:ascii="Calibri" w:hAnsi="Calibri" w:cs="Calibri"/>
              </w:rPr>
              <w:t xml:space="preserve"> til at analysere tekstgrundlaget, hvorefter eleven kommer ind til en mundtlig eksamination, som alt i alt varer </w:t>
            </w:r>
            <w:r w:rsidR="0060166E" w:rsidRPr="001E0BA8">
              <w:rPr>
                <w:rFonts w:ascii="Calibri" w:hAnsi="Calibri" w:cs="Calibri"/>
              </w:rPr>
              <w:t>30 minutter</w:t>
            </w:r>
            <w:r w:rsidRPr="001E0BA8">
              <w:rPr>
                <w:rFonts w:ascii="Calibri" w:hAnsi="Calibri" w:cs="Calibri"/>
              </w:rPr>
              <w:t xml:space="preserve"> (inklusive votering). </w:t>
            </w:r>
          </w:p>
          <w:p w14:paraId="7A3FE7B0" w14:textId="77777777" w:rsidR="00576E3E" w:rsidRPr="001E0BA8" w:rsidRDefault="0060166E" w:rsidP="0060166E">
            <w:pPr>
              <w:rPr>
                <w:rFonts w:ascii="Calibri" w:hAnsi="Calibri" w:cs="Calibri"/>
              </w:rPr>
            </w:pPr>
            <w:r w:rsidRPr="001E0BA8">
              <w:rPr>
                <w:rFonts w:ascii="Calibri" w:hAnsi="Calibri" w:cs="Calibri"/>
              </w:rPr>
              <w:t>Prøvesproget er engelsk.</w:t>
            </w:r>
            <w:r w:rsidR="00576E3E" w:rsidRPr="001E0BA8">
              <w:rPr>
                <w:rFonts w:ascii="Calibri" w:hAnsi="Calibri" w:cs="Calibri"/>
              </w:rPr>
              <w:br/>
            </w:r>
          </w:p>
          <w:p w14:paraId="7CBB1494" w14:textId="342BB679" w:rsidR="00734408" w:rsidRPr="001E0BA8" w:rsidRDefault="00734408" w:rsidP="0060166E">
            <w:pPr>
              <w:rPr>
                <w:rFonts w:ascii="Calibri" w:hAnsi="Calibri" w:cs="Calibri"/>
              </w:rPr>
            </w:pPr>
            <w:r w:rsidRPr="001E0BA8">
              <w:rPr>
                <w:rFonts w:ascii="Calibri" w:hAnsi="Calibri" w:cs="Calibri"/>
                <w:u w:val="single"/>
              </w:rPr>
              <w:t xml:space="preserve">Hjælpemidler v. </w:t>
            </w:r>
            <w:proofErr w:type="spellStart"/>
            <w:r w:rsidRPr="001E0BA8">
              <w:rPr>
                <w:rFonts w:ascii="Calibri" w:hAnsi="Calibri" w:cs="Calibri"/>
                <w:u w:val="single"/>
              </w:rPr>
              <w:t>mdt</w:t>
            </w:r>
            <w:proofErr w:type="spellEnd"/>
            <w:r w:rsidRPr="001E0BA8">
              <w:rPr>
                <w:rFonts w:ascii="Calibri" w:hAnsi="Calibri" w:cs="Calibri"/>
                <w:u w:val="single"/>
              </w:rPr>
              <w:t>. eksamen</w:t>
            </w:r>
            <w:r w:rsidRPr="001E0BA8">
              <w:rPr>
                <w:rFonts w:ascii="Calibri" w:hAnsi="Calibri" w:cs="Calibri"/>
              </w:rPr>
              <w:br/>
              <w:t>Alle hjælpemidler er tilladt, dog ikke kommunikation med omverdenen. Tekniske hjælpemidler kan indgå under forberedelsen og i eksaminationen i forbindelse med elevens præsentation</w:t>
            </w:r>
            <w:r w:rsidR="0080331F" w:rsidRPr="001E0BA8">
              <w:rPr>
                <w:rFonts w:ascii="Calibri" w:hAnsi="Calibri" w:cs="Calibri"/>
              </w:rPr>
              <w:t>. I forberedelseslokalet må eleven tilgå alle tekster og opslagsværker mm. som er tydeligt angivet i undervisningsbeskrivelsen med dybe links. Herudover er der INGEN adgang til internettet.</w:t>
            </w:r>
          </w:p>
          <w:p w14:paraId="66A8CAEC" w14:textId="77777777" w:rsidR="00734408" w:rsidRPr="001E0BA8" w:rsidRDefault="00734408" w:rsidP="0060166E">
            <w:pPr>
              <w:rPr>
                <w:rFonts w:ascii="Calibri" w:hAnsi="Calibri" w:cs="Calibri"/>
              </w:rPr>
            </w:pPr>
          </w:p>
          <w:p w14:paraId="0FBDAC80" w14:textId="77777777" w:rsidR="0060166E" w:rsidRPr="001E0BA8" w:rsidRDefault="0060166E" w:rsidP="0060166E">
            <w:pPr>
              <w:rPr>
                <w:rFonts w:ascii="Calibri" w:hAnsi="Calibri" w:cs="Calibri"/>
                <w:u w:val="single"/>
              </w:rPr>
            </w:pPr>
            <w:r w:rsidRPr="001E0BA8">
              <w:rPr>
                <w:rFonts w:ascii="Calibri" w:hAnsi="Calibri" w:cs="Calibri"/>
                <w:u w:val="single"/>
              </w:rPr>
              <w:t>Bedømmelseskriterier</w:t>
            </w:r>
          </w:p>
          <w:p w14:paraId="7A8F63F7" w14:textId="5113B81A" w:rsidR="00734408" w:rsidRPr="001E0BA8" w:rsidRDefault="00734408" w:rsidP="00734408">
            <w:pPr>
              <w:suppressLineNumbers/>
              <w:rPr>
                <w:rFonts w:cstheme="minorHAnsi"/>
              </w:rPr>
            </w:pPr>
            <w:r w:rsidRPr="001E0BA8">
              <w:rPr>
                <w:rFonts w:cstheme="minorHAnsi"/>
              </w:rPr>
              <w:t xml:space="preserve">Ved denne mundtlige prøve lægges der vægt på at eleven: </w:t>
            </w:r>
          </w:p>
          <w:p w14:paraId="5E4DFF90" w14:textId="77777777" w:rsidR="00734408" w:rsidRPr="001E0BA8" w:rsidRDefault="00734408" w:rsidP="00734408">
            <w:pPr>
              <w:suppressLineNumbers/>
              <w:rPr>
                <w:rFonts w:cstheme="minorHAnsi"/>
              </w:rPr>
            </w:pPr>
            <w:r w:rsidRPr="001E0BA8">
              <w:rPr>
                <w:rFonts w:cstheme="minorHAnsi"/>
              </w:rPr>
              <w:t xml:space="preserve">- behersker et sammenhængende og forholdsvis flydende engelsk med relativ høj grad af grammatisk korrekthed. </w:t>
            </w:r>
          </w:p>
          <w:p w14:paraId="71523171" w14:textId="77777777" w:rsidR="00734408" w:rsidRPr="001E0BA8" w:rsidRDefault="00734408" w:rsidP="00734408">
            <w:pPr>
              <w:suppressLineNumbers/>
              <w:rPr>
                <w:rFonts w:cstheme="minorHAnsi"/>
              </w:rPr>
            </w:pPr>
            <w:r w:rsidRPr="001E0BA8">
              <w:rPr>
                <w:rFonts w:cstheme="minorHAnsi"/>
              </w:rPr>
              <w:t xml:space="preserve">- giver en klart sammenhængende præsentation. </w:t>
            </w:r>
          </w:p>
          <w:p w14:paraId="793FBF19" w14:textId="77777777" w:rsidR="00734408" w:rsidRPr="001E0BA8" w:rsidRDefault="00734408" w:rsidP="00734408">
            <w:pPr>
              <w:suppressLineNumbers/>
              <w:rPr>
                <w:rFonts w:cstheme="minorHAnsi"/>
              </w:rPr>
            </w:pPr>
            <w:r w:rsidRPr="001E0BA8">
              <w:rPr>
                <w:rFonts w:cstheme="minorHAnsi"/>
              </w:rPr>
              <w:lastRenderedPageBreak/>
              <w:t xml:space="preserve">- analyserer, fortolker og perspektiverer prøvematerialet med anvendelse af fagets analytiske begreber og metoder. </w:t>
            </w:r>
          </w:p>
          <w:p w14:paraId="1D931673" w14:textId="77777777" w:rsidR="00734408" w:rsidRPr="001E0BA8" w:rsidRDefault="00734408" w:rsidP="00734408">
            <w:pPr>
              <w:suppressLineNumbers/>
              <w:rPr>
                <w:rFonts w:cstheme="minorHAnsi"/>
              </w:rPr>
            </w:pPr>
            <w:r w:rsidRPr="001E0BA8">
              <w:rPr>
                <w:rFonts w:cstheme="minorHAnsi"/>
              </w:rPr>
              <w:t xml:space="preserve">- anvender den viden, der er opnået i arbejdet med det studerede emne. </w:t>
            </w:r>
          </w:p>
          <w:p w14:paraId="2ED0F0B3" w14:textId="77777777" w:rsidR="00734408" w:rsidRPr="001E0BA8" w:rsidRDefault="00734408" w:rsidP="00734408">
            <w:pPr>
              <w:suppressLineNumbers/>
              <w:rPr>
                <w:rFonts w:cstheme="minorHAnsi"/>
              </w:rPr>
            </w:pPr>
            <w:r w:rsidRPr="001E0BA8">
              <w:rPr>
                <w:rFonts w:cstheme="minorHAnsi"/>
              </w:rPr>
              <w:t xml:space="preserve">- kan indgå i en samtale om og på baggrund af præsentationen. </w:t>
            </w:r>
          </w:p>
          <w:p w14:paraId="20AEE257" w14:textId="77777777" w:rsidR="00734408" w:rsidRPr="001E0BA8" w:rsidRDefault="00734408" w:rsidP="00734408">
            <w:pPr>
              <w:suppressLineNumbers/>
              <w:rPr>
                <w:rFonts w:cstheme="minorHAnsi"/>
              </w:rPr>
            </w:pPr>
          </w:p>
          <w:p w14:paraId="7EE4A3F1" w14:textId="702DD8E0" w:rsidR="00734408" w:rsidRPr="001E0BA8" w:rsidRDefault="00734408" w:rsidP="00734408">
            <w:pPr>
              <w:rPr>
                <w:rFonts w:ascii="Calibri" w:hAnsi="Calibri" w:cs="Calibri"/>
              </w:rPr>
            </w:pPr>
            <w:r w:rsidRPr="001E0BA8">
              <w:rPr>
                <w:rFonts w:cstheme="minorHAnsi"/>
              </w:rPr>
              <w:t>Der gives én karakter ud fra en helhedsvurdering</w:t>
            </w:r>
          </w:p>
        </w:tc>
      </w:tr>
    </w:tbl>
    <w:p w14:paraId="51CE1A6A" w14:textId="77777777" w:rsidR="00576E3E" w:rsidRDefault="00576E3E" w:rsidP="00576E3E">
      <w:pPr>
        <w:spacing w:after="0" w:line="320" w:lineRule="atLeast"/>
        <w:rPr>
          <w:rFonts w:cstheme="minorHAnsi"/>
        </w:rPr>
      </w:pPr>
    </w:p>
    <w:p w14:paraId="651D078D" w14:textId="0C151BA0" w:rsidR="00DD340B" w:rsidRDefault="00133074" w:rsidP="007D1853">
      <w:pPr>
        <w:pStyle w:val="Overskrift3"/>
      </w:pPr>
      <w:r>
        <w:rPr>
          <w:rFonts w:cstheme="minorHAnsi"/>
        </w:rPr>
        <w:br w:type="page"/>
      </w:r>
      <w:bookmarkStart w:id="25" w:name="_Toc87879248"/>
      <w:r w:rsidR="00DD340B">
        <w:lastRenderedPageBreak/>
        <w:t>Afsætning niv. B</w:t>
      </w:r>
      <w:bookmarkEnd w:id="25"/>
    </w:p>
    <w:tbl>
      <w:tblPr>
        <w:tblStyle w:val="Tabel-Gitter"/>
        <w:tblW w:w="14743" w:type="dxa"/>
        <w:tblInd w:w="-856" w:type="dxa"/>
        <w:tblLook w:val="04A0" w:firstRow="1" w:lastRow="0" w:firstColumn="1" w:lastColumn="0" w:noHBand="0" w:noVBand="1"/>
      </w:tblPr>
      <w:tblGrid>
        <w:gridCol w:w="3828"/>
        <w:gridCol w:w="6904"/>
        <w:gridCol w:w="4011"/>
      </w:tblGrid>
      <w:tr w:rsidR="00DD340B" w:rsidRPr="00A50299" w14:paraId="6CB82A85" w14:textId="77777777" w:rsidTr="002E37E7">
        <w:tc>
          <w:tcPr>
            <w:tcW w:w="3828" w:type="dxa"/>
            <w:shd w:val="clear" w:color="auto" w:fill="D5DCE4" w:themeFill="text2" w:themeFillTint="33"/>
          </w:tcPr>
          <w:p w14:paraId="25B79713" w14:textId="77777777" w:rsidR="00DD340B" w:rsidRPr="00A50299" w:rsidRDefault="00DD340B" w:rsidP="002E37E7">
            <w:pPr>
              <w:rPr>
                <w:b/>
                <w:bCs/>
              </w:rPr>
            </w:pPr>
            <w:r w:rsidRPr="00A50299">
              <w:rPr>
                <w:b/>
                <w:bCs/>
              </w:rPr>
              <w:t>Læringsmål</w:t>
            </w:r>
          </w:p>
        </w:tc>
        <w:tc>
          <w:tcPr>
            <w:tcW w:w="6904" w:type="dxa"/>
            <w:shd w:val="clear" w:color="auto" w:fill="D5DCE4" w:themeFill="text2" w:themeFillTint="33"/>
          </w:tcPr>
          <w:p w14:paraId="0F2B6821" w14:textId="77777777" w:rsidR="00DD340B" w:rsidRDefault="00DD340B" w:rsidP="002E37E7">
            <w:pPr>
              <w:rPr>
                <w:b/>
                <w:bCs/>
              </w:rPr>
            </w:pPr>
            <w:r w:rsidRPr="00A50299">
              <w:rPr>
                <w:b/>
                <w:bCs/>
              </w:rPr>
              <w:t xml:space="preserve">Indhold </w:t>
            </w:r>
          </w:p>
          <w:p w14:paraId="0F46849F" w14:textId="77777777" w:rsidR="00DD340B" w:rsidRPr="00A50299" w:rsidRDefault="00DD340B" w:rsidP="002E37E7">
            <w:pPr>
              <w:rPr>
                <w:b/>
                <w:bCs/>
              </w:rPr>
            </w:pPr>
            <w:r w:rsidRPr="00A50299">
              <w:rPr>
                <w:b/>
                <w:bCs/>
              </w:rPr>
              <w:t>(det faglige indhold og de teoretiske og praktiske opgaver, som eleverne skal arbejde med samt evt. en beskrivelse af tværfagligheden og praksisrelateringen)</w:t>
            </w:r>
          </w:p>
        </w:tc>
        <w:tc>
          <w:tcPr>
            <w:tcW w:w="4011" w:type="dxa"/>
            <w:shd w:val="clear" w:color="auto" w:fill="D5DCE4" w:themeFill="text2" w:themeFillTint="33"/>
          </w:tcPr>
          <w:p w14:paraId="1F5A77F1" w14:textId="77777777" w:rsidR="00DD340B" w:rsidRPr="00A50299" w:rsidRDefault="00DD340B" w:rsidP="002E37E7">
            <w:pPr>
              <w:rPr>
                <w:b/>
                <w:bCs/>
              </w:rPr>
            </w:pPr>
            <w:r w:rsidRPr="00A50299">
              <w:rPr>
                <w:b/>
                <w:bCs/>
              </w:rPr>
              <w:t>Evaluering og bedømmelse</w:t>
            </w:r>
          </w:p>
        </w:tc>
      </w:tr>
      <w:tr w:rsidR="00DD340B" w14:paraId="3647B671" w14:textId="77777777" w:rsidTr="002E37E7">
        <w:tc>
          <w:tcPr>
            <w:tcW w:w="3828" w:type="dxa"/>
          </w:tcPr>
          <w:p w14:paraId="70442594" w14:textId="77777777" w:rsidR="00DD340B" w:rsidRPr="00B534E7" w:rsidRDefault="00DD340B" w:rsidP="002E37E7">
            <w:pPr>
              <w:spacing w:line="320" w:lineRule="atLeast"/>
              <w:rPr>
                <w:rFonts w:cstheme="minorHAnsi"/>
                <w:b/>
                <w:bCs/>
              </w:rPr>
            </w:pPr>
            <w:r w:rsidRPr="00B534E7">
              <w:rPr>
                <w:rFonts w:cstheme="minorHAnsi"/>
                <w:b/>
                <w:bCs/>
              </w:rPr>
              <w:t>Afsætning B niv. B</w:t>
            </w:r>
          </w:p>
          <w:p w14:paraId="3B465236" w14:textId="471E9D92" w:rsidR="00DD340B" w:rsidRDefault="001E0BA8" w:rsidP="002E37E7">
            <w:pPr>
              <w:spacing w:line="320" w:lineRule="atLeast"/>
              <w:rPr>
                <w:rFonts w:cstheme="minorHAnsi"/>
              </w:rPr>
            </w:pPr>
            <w:hyperlink r:id="rId29" w:history="1">
              <w:r w:rsidR="00DD340B" w:rsidRPr="00AA0709">
                <w:rPr>
                  <w:rStyle w:val="Hyperlink"/>
                </w:rPr>
                <w:t>Læreplan</w:t>
              </w:r>
            </w:hyperlink>
            <w:r w:rsidR="00DD340B">
              <w:t>:</w:t>
            </w:r>
            <w:r w:rsidR="00DD340B" w:rsidRPr="00710158">
              <w:rPr>
                <w:rFonts w:cstheme="minorHAnsi"/>
                <w:u w:val="single"/>
              </w:rPr>
              <w:t xml:space="preserve"> </w:t>
            </w:r>
          </w:p>
          <w:p w14:paraId="13CCA25C" w14:textId="4D1CE195" w:rsidR="00DD340B" w:rsidRDefault="001E0BA8" w:rsidP="002E37E7">
            <w:pPr>
              <w:spacing w:line="320" w:lineRule="atLeast"/>
            </w:pPr>
            <w:hyperlink r:id="rId30" w:history="1">
              <w:r w:rsidR="00DD340B" w:rsidRPr="00AA0709">
                <w:rPr>
                  <w:rStyle w:val="Hyperlink"/>
                </w:rPr>
                <w:t>Vejledning</w:t>
              </w:r>
            </w:hyperlink>
            <w:r w:rsidR="00DD340B">
              <w:t>:</w:t>
            </w:r>
          </w:p>
          <w:p w14:paraId="60D75794" w14:textId="77777777" w:rsidR="00DD340B" w:rsidRDefault="00DD340B" w:rsidP="002E37E7">
            <w:pPr>
              <w:spacing w:line="320" w:lineRule="atLeast"/>
              <w:rPr>
                <w:rFonts w:cstheme="minorHAnsi"/>
              </w:rPr>
            </w:pPr>
          </w:p>
          <w:p w14:paraId="4047A23B" w14:textId="77777777" w:rsidR="00DD340B" w:rsidRDefault="00DD340B" w:rsidP="002E37E7">
            <w:pPr>
              <w:spacing w:line="320" w:lineRule="atLeast"/>
            </w:pPr>
          </w:p>
        </w:tc>
        <w:tc>
          <w:tcPr>
            <w:tcW w:w="6904" w:type="dxa"/>
          </w:tcPr>
          <w:p w14:paraId="172786A1" w14:textId="77777777" w:rsidR="00DD340B" w:rsidRDefault="00DD340B" w:rsidP="002E37E7">
            <w:pPr>
              <w:autoSpaceDE w:val="0"/>
              <w:autoSpaceDN w:val="0"/>
              <w:adjustRightInd w:val="0"/>
              <w:rPr>
                <w:rFonts w:ascii="Tahoma" w:hAnsi="Tahoma" w:cs="Tahoma"/>
                <w:b/>
                <w:bCs/>
                <w:color w:val="000000"/>
              </w:rPr>
            </w:pPr>
          </w:p>
          <w:p w14:paraId="6264961E" w14:textId="77777777" w:rsidR="00DD340B" w:rsidRDefault="00DD340B" w:rsidP="002E37E7">
            <w:pPr>
              <w:autoSpaceDE w:val="0"/>
              <w:autoSpaceDN w:val="0"/>
              <w:adjustRightInd w:val="0"/>
            </w:pPr>
            <w:r>
              <w:t xml:space="preserve">Næsten al undervisning kobles op på rigtige virksomheder og virksomhedscases. </w:t>
            </w:r>
          </w:p>
          <w:p w14:paraId="47DFEF9D" w14:textId="77777777" w:rsidR="00DD340B" w:rsidRDefault="00DD340B" w:rsidP="002E37E7">
            <w:pPr>
              <w:autoSpaceDE w:val="0"/>
              <w:autoSpaceDN w:val="0"/>
              <w:adjustRightInd w:val="0"/>
            </w:pPr>
            <w:r>
              <w:t>Vi tager på virksomhedsbesøg og får besøg af virksomheder.</w:t>
            </w:r>
          </w:p>
          <w:p w14:paraId="74F83765" w14:textId="77777777" w:rsidR="00DD340B" w:rsidRDefault="00DD340B" w:rsidP="002E37E7">
            <w:pPr>
              <w:autoSpaceDE w:val="0"/>
              <w:autoSpaceDN w:val="0"/>
              <w:adjustRightInd w:val="0"/>
            </w:pPr>
            <w:r>
              <w:t xml:space="preserve">Du bliver præsenteret for artikler, hjemmesider, statistikker, undersøgelser mv., som tilsammen skal opbygge din evne til at indsamle, bearbejde og analysere relevante informationer. </w:t>
            </w:r>
          </w:p>
          <w:p w14:paraId="717203F7" w14:textId="77777777" w:rsidR="00DD340B" w:rsidRDefault="00DD340B" w:rsidP="002E37E7">
            <w:pPr>
              <w:autoSpaceDE w:val="0"/>
              <w:autoSpaceDN w:val="0"/>
              <w:adjustRightInd w:val="0"/>
            </w:pPr>
          </w:p>
          <w:p w14:paraId="3E0F18AF" w14:textId="77777777" w:rsidR="00DD340B" w:rsidRDefault="00DD340B" w:rsidP="002E37E7">
            <w:pPr>
              <w:autoSpaceDE w:val="0"/>
              <w:autoSpaceDN w:val="0"/>
              <w:adjustRightInd w:val="0"/>
            </w:pPr>
            <w:r>
              <w:t xml:space="preserve">Gennem opgaver, spil, øvelser, fremlæggelser og afleveringer bliver du trænet i at kunne argumentere, ræsonnere og formidle afsætningsøkonomiske problemstillinger – og løsninger. </w:t>
            </w:r>
          </w:p>
          <w:p w14:paraId="6432D873" w14:textId="77777777" w:rsidR="00DD340B" w:rsidRDefault="00DD340B" w:rsidP="002E37E7">
            <w:pPr>
              <w:autoSpaceDE w:val="0"/>
              <w:autoSpaceDN w:val="0"/>
              <w:adjustRightInd w:val="0"/>
            </w:pPr>
          </w:p>
          <w:p w14:paraId="0DA69CAE" w14:textId="77777777" w:rsidR="00DD340B" w:rsidRDefault="00DD340B" w:rsidP="002E37E7">
            <w:pPr>
              <w:autoSpaceDE w:val="0"/>
              <w:autoSpaceDN w:val="0"/>
              <w:adjustRightInd w:val="0"/>
            </w:pPr>
            <w:r>
              <w:t>I faget arbejder vi ud fra syv kompetencer:</w:t>
            </w:r>
          </w:p>
          <w:p w14:paraId="4BD57E13" w14:textId="77777777" w:rsidR="00DD340B" w:rsidRDefault="00DD340B" w:rsidP="00DD340B">
            <w:pPr>
              <w:pStyle w:val="Listeafsnit"/>
              <w:numPr>
                <w:ilvl w:val="0"/>
                <w:numId w:val="20"/>
              </w:numPr>
              <w:autoSpaceDE w:val="0"/>
              <w:autoSpaceDN w:val="0"/>
              <w:adjustRightInd w:val="0"/>
            </w:pPr>
            <w:r>
              <w:t>Tankegangskompetencen (hvilke forhold har betydning for en virksomheds afsætning)</w:t>
            </w:r>
          </w:p>
          <w:p w14:paraId="585287F3" w14:textId="77777777" w:rsidR="00DD340B" w:rsidRDefault="00DD340B" w:rsidP="00DD340B">
            <w:pPr>
              <w:pStyle w:val="Listeafsnit"/>
              <w:numPr>
                <w:ilvl w:val="0"/>
                <w:numId w:val="20"/>
              </w:numPr>
              <w:autoSpaceDE w:val="0"/>
              <w:autoSpaceDN w:val="0"/>
              <w:adjustRightInd w:val="0"/>
            </w:pPr>
            <w:r>
              <w:t>Problembehandlingskompetencen (finde udfordringer for virksomheden)</w:t>
            </w:r>
          </w:p>
          <w:p w14:paraId="71366870" w14:textId="77777777" w:rsidR="00DD340B" w:rsidRDefault="00DD340B" w:rsidP="00DD340B">
            <w:pPr>
              <w:pStyle w:val="Listeafsnit"/>
              <w:numPr>
                <w:ilvl w:val="0"/>
                <w:numId w:val="20"/>
              </w:numPr>
              <w:autoSpaceDE w:val="0"/>
              <w:autoSpaceDN w:val="0"/>
              <w:adjustRightInd w:val="0"/>
            </w:pPr>
            <w:r>
              <w:t>Modelleringskompetencen (hvilke teorier og modeller skal anvendes til løsninger)</w:t>
            </w:r>
          </w:p>
          <w:p w14:paraId="4F5197DC" w14:textId="77777777" w:rsidR="00DD340B" w:rsidRDefault="00DD340B" w:rsidP="00DD340B">
            <w:pPr>
              <w:pStyle w:val="Listeafsnit"/>
              <w:numPr>
                <w:ilvl w:val="0"/>
                <w:numId w:val="20"/>
              </w:numPr>
              <w:autoSpaceDE w:val="0"/>
              <w:autoSpaceDN w:val="0"/>
              <w:adjustRightInd w:val="0"/>
            </w:pPr>
            <w:r>
              <w:t>Ræsonnementskompetencen (forklare sammenhænge)</w:t>
            </w:r>
          </w:p>
          <w:p w14:paraId="083BA07A" w14:textId="77777777" w:rsidR="00DD340B" w:rsidRDefault="00DD340B" w:rsidP="00DD340B">
            <w:pPr>
              <w:pStyle w:val="Listeafsnit"/>
              <w:numPr>
                <w:ilvl w:val="0"/>
                <w:numId w:val="20"/>
              </w:numPr>
              <w:autoSpaceDE w:val="0"/>
              <w:autoSpaceDN w:val="0"/>
              <w:adjustRightInd w:val="0"/>
            </w:pPr>
            <w:r>
              <w:t>Databehandlingskompetencen (indsamle, bearbejde og præsentere informationer)</w:t>
            </w:r>
          </w:p>
          <w:p w14:paraId="72881BB8" w14:textId="77777777" w:rsidR="00DD340B" w:rsidRDefault="00DD340B" w:rsidP="00DD340B">
            <w:pPr>
              <w:pStyle w:val="Listeafsnit"/>
              <w:numPr>
                <w:ilvl w:val="0"/>
                <w:numId w:val="20"/>
              </w:numPr>
              <w:autoSpaceDE w:val="0"/>
              <w:autoSpaceDN w:val="0"/>
              <w:adjustRightInd w:val="0"/>
            </w:pPr>
            <w:r>
              <w:t>Kommunikationskompetencen (</w:t>
            </w:r>
            <w:proofErr w:type="gramStart"/>
            <w:r>
              <w:t>formidle</w:t>
            </w:r>
            <w:proofErr w:type="gramEnd"/>
            <w:r>
              <w:t xml:space="preserve"> informationer i samspil med andre fag)</w:t>
            </w:r>
          </w:p>
          <w:p w14:paraId="6A9C52E9" w14:textId="77777777" w:rsidR="00DD340B" w:rsidRDefault="00DD340B" w:rsidP="00DD340B">
            <w:pPr>
              <w:pStyle w:val="Listeafsnit"/>
              <w:numPr>
                <w:ilvl w:val="0"/>
                <w:numId w:val="20"/>
              </w:numPr>
              <w:autoSpaceDE w:val="0"/>
              <w:autoSpaceDN w:val="0"/>
              <w:adjustRightInd w:val="0"/>
            </w:pPr>
            <w:r>
              <w:t>Redskabskompetencen (anvende relevante digitale værktøjer).</w:t>
            </w:r>
          </w:p>
          <w:p w14:paraId="0A25923C" w14:textId="77777777" w:rsidR="00DD340B" w:rsidRDefault="00DD340B" w:rsidP="002E37E7">
            <w:pPr>
              <w:autoSpaceDE w:val="0"/>
              <w:autoSpaceDN w:val="0"/>
              <w:adjustRightInd w:val="0"/>
            </w:pPr>
          </w:p>
          <w:p w14:paraId="5E67B640" w14:textId="77777777" w:rsidR="00DD340B" w:rsidRDefault="00DD340B" w:rsidP="002E37E7">
            <w:pPr>
              <w:autoSpaceDE w:val="0"/>
              <w:autoSpaceDN w:val="0"/>
              <w:adjustRightInd w:val="0"/>
            </w:pPr>
            <w:r>
              <w:t>Kernestoffet i faget er delt op i emner:</w:t>
            </w:r>
          </w:p>
          <w:p w14:paraId="4BC7A6C4" w14:textId="77777777" w:rsidR="00DD340B" w:rsidRDefault="00DD340B" w:rsidP="00DD340B">
            <w:pPr>
              <w:pStyle w:val="Listeafsnit"/>
              <w:numPr>
                <w:ilvl w:val="0"/>
                <w:numId w:val="21"/>
              </w:numPr>
              <w:autoSpaceDE w:val="0"/>
              <w:autoSpaceDN w:val="0"/>
              <w:adjustRightInd w:val="0"/>
            </w:pPr>
            <w:r>
              <w:t>Metode og markedsanalyse</w:t>
            </w:r>
          </w:p>
          <w:p w14:paraId="45558E29" w14:textId="77777777" w:rsidR="00DD340B" w:rsidRDefault="00DD340B" w:rsidP="00DD340B">
            <w:pPr>
              <w:pStyle w:val="Listeafsnit"/>
              <w:numPr>
                <w:ilvl w:val="0"/>
                <w:numId w:val="21"/>
              </w:numPr>
              <w:autoSpaceDE w:val="0"/>
              <w:autoSpaceDN w:val="0"/>
              <w:adjustRightInd w:val="0"/>
            </w:pPr>
            <w:r>
              <w:lastRenderedPageBreak/>
              <w:t>Analyse af virksomhedens interne situation</w:t>
            </w:r>
          </w:p>
          <w:p w14:paraId="7E3B9661" w14:textId="77777777" w:rsidR="00DD340B" w:rsidRDefault="00DD340B" w:rsidP="00DD340B">
            <w:pPr>
              <w:pStyle w:val="Listeafsnit"/>
              <w:numPr>
                <w:ilvl w:val="0"/>
                <w:numId w:val="21"/>
              </w:numPr>
              <w:autoSpaceDE w:val="0"/>
              <w:autoSpaceDN w:val="0"/>
              <w:adjustRightInd w:val="0"/>
            </w:pPr>
            <w:r>
              <w:t>Analyse af virksomhedens eksterne situation</w:t>
            </w:r>
          </w:p>
          <w:p w14:paraId="4F04FF1F" w14:textId="77777777" w:rsidR="00DD340B" w:rsidRDefault="00DD340B" w:rsidP="00DD340B">
            <w:pPr>
              <w:pStyle w:val="Listeafsnit"/>
              <w:numPr>
                <w:ilvl w:val="0"/>
                <w:numId w:val="21"/>
              </w:numPr>
              <w:autoSpaceDE w:val="0"/>
              <w:autoSpaceDN w:val="0"/>
              <w:adjustRightInd w:val="0"/>
            </w:pPr>
            <w:r>
              <w:t>Strategi</w:t>
            </w:r>
          </w:p>
          <w:p w14:paraId="0DBC3A15" w14:textId="77777777" w:rsidR="00DD340B" w:rsidRDefault="00DD340B" w:rsidP="00DD340B">
            <w:pPr>
              <w:pStyle w:val="Listeafsnit"/>
              <w:numPr>
                <w:ilvl w:val="0"/>
                <w:numId w:val="21"/>
              </w:numPr>
              <w:autoSpaceDE w:val="0"/>
              <w:autoSpaceDN w:val="0"/>
              <w:adjustRightInd w:val="0"/>
            </w:pPr>
            <w:r>
              <w:t>Segmentering og målgruppevalg</w:t>
            </w:r>
          </w:p>
          <w:p w14:paraId="090CE7BD" w14:textId="77777777" w:rsidR="00DD340B" w:rsidRDefault="00DD340B" w:rsidP="00DD340B">
            <w:pPr>
              <w:pStyle w:val="Listeafsnit"/>
              <w:numPr>
                <w:ilvl w:val="0"/>
                <w:numId w:val="21"/>
              </w:numPr>
              <w:autoSpaceDE w:val="0"/>
              <w:autoSpaceDN w:val="0"/>
              <w:adjustRightInd w:val="0"/>
            </w:pPr>
            <w:r>
              <w:t>Marketingmix på B2C-markedet</w:t>
            </w:r>
          </w:p>
          <w:p w14:paraId="4F22E24D" w14:textId="77777777" w:rsidR="00DD340B" w:rsidRDefault="00DD340B" w:rsidP="002E37E7">
            <w:pPr>
              <w:autoSpaceDE w:val="0"/>
              <w:autoSpaceDN w:val="0"/>
              <w:adjustRightInd w:val="0"/>
            </w:pPr>
          </w:p>
          <w:p w14:paraId="085076FF" w14:textId="77777777" w:rsidR="00DD340B" w:rsidRDefault="00DD340B" w:rsidP="002E37E7">
            <w:pPr>
              <w:autoSpaceDE w:val="0"/>
              <w:autoSpaceDN w:val="0"/>
              <w:adjustRightInd w:val="0"/>
            </w:pPr>
            <w:r>
              <w:t xml:space="preserve">Fra starten af året vælger du en virksomhed, som du vil arbejde med hele året. Du kan typisk vælge mellem 3 virksomheder. De opgaver, du løser om din valgte virksomhed, bliver en del af dit eksamensgrundlag. </w:t>
            </w:r>
          </w:p>
          <w:p w14:paraId="11F1D202" w14:textId="77777777" w:rsidR="00DD340B" w:rsidRDefault="00DD340B" w:rsidP="002E37E7">
            <w:pPr>
              <w:autoSpaceDE w:val="0"/>
              <w:autoSpaceDN w:val="0"/>
              <w:adjustRightInd w:val="0"/>
            </w:pPr>
          </w:p>
          <w:p w14:paraId="05124124" w14:textId="77777777" w:rsidR="00DD340B" w:rsidRDefault="00DD340B" w:rsidP="002E37E7">
            <w:pPr>
              <w:autoSpaceDE w:val="0"/>
              <w:autoSpaceDN w:val="0"/>
              <w:adjustRightInd w:val="0"/>
            </w:pPr>
            <w:r>
              <w:t xml:space="preserve">Afsætning B indgår i to erhvervsområde-forløb, og disse forløb er samtidig tværfaglige: </w:t>
            </w:r>
          </w:p>
          <w:p w14:paraId="2859AE36" w14:textId="77777777" w:rsidR="00DD340B" w:rsidRDefault="00DD340B" w:rsidP="002E37E7">
            <w:pPr>
              <w:autoSpaceDE w:val="0"/>
              <w:autoSpaceDN w:val="0"/>
              <w:adjustRightInd w:val="0"/>
            </w:pPr>
            <w:r>
              <w:t xml:space="preserve">I EO2 skal du i samspil med Informatik B opstarte en E-handelsvirksomhed og vælge målgruppe og forretningsmodel. </w:t>
            </w:r>
          </w:p>
          <w:p w14:paraId="137D26EF" w14:textId="77777777" w:rsidR="00DD340B" w:rsidRDefault="00DD340B" w:rsidP="002E37E7">
            <w:pPr>
              <w:autoSpaceDE w:val="0"/>
              <w:autoSpaceDN w:val="0"/>
              <w:adjustRightInd w:val="0"/>
            </w:pPr>
          </w:p>
          <w:p w14:paraId="434B6615" w14:textId="77777777" w:rsidR="00DD340B" w:rsidRDefault="00DD340B" w:rsidP="002E37E7">
            <w:pPr>
              <w:autoSpaceDE w:val="0"/>
              <w:autoSpaceDN w:val="0"/>
              <w:adjustRightInd w:val="0"/>
            </w:pPr>
            <w:r>
              <w:t>I EO3 skal du i samspil med Engelsk B indsamle informationer om forbrugere på det danske marked og på et engelsktalende marked. Du kommer i dette projekt som minimum til at arbejde med markedsanalyse og kulturanalyse.</w:t>
            </w:r>
          </w:p>
          <w:p w14:paraId="3E980381" w14:textId="77777777" w:rsidR="00DD340B" w:rsidRDefault="00DD340B" w:rsidP="002E37E7">
            <w:pPr>
              <w:autoSpaceDE w:val="0"/>
              <w:autoSpaceDN w:val="0"/>
              <w:adjustRightInd w:val="0"/>
            </w:pPr>
          </w:p>
          <w:p w14:paraId="68CB3777" w14:textId="77777777" w:rsidR="00DD340B" w:rsidRDefault="00DD340B" w:rsidP="002E37E7">
            <w:pPr>
              <w:autoSpaceDE w:val="0"/>
              <w:autoSpaceDN w:val="0"/>
              <w:adjustRightInd w:val="0"/>
            </w:pPr>
            <w:r>
              <w:t>Desuden skal du arbejde med en tværfaglig opgave om strategi i samspil med Virksomhedsøkonomi B.</w:t>
            </w:r>
          </w:p>
          <w:p w14:paraId="571BB4A2" w14:textId="77777777" w:rsidR="00DD340B" w:rsidRDefault="00DD340B" w:rsidP="002E37E7">
            <w:pPr>
              <w:autoSpaceDE w:val="0"/>
              <w:autoSpaceDN w:val="0"/>
              <w:adjustRightInd w:val="0"/>
            </w:pPr>
          </w:p>
          <w:p w14:paraId="5CED93F9" w14:textId="77777777" w:rsidR="00DD340B" w:rsidRDefault="00DD340B" w:rsidP="002E37E7">
            <w:pPr>
              <w:autoSpaceDE w:val="0"/>
              <w:autoSpaceDN w:val="0"/>
              <w:adjustRightInd w:val="0"/>
            </w:pPr>
            <w:r>
              <w:t>I undervisningen træner vi de forskellige taksonomiske niveauer: beskrive, redegøre, forklare, analysere, diskutere, vurdere og perspektivere.  Vi bygger på, så kravene langsomt øges.</w:t>
            </w:r>
          </w:p>
          <w:p w14:paraId="2152B198" w14:textId="77777777" w:rsidR="00DD340B" w:rsidRDefault="00DD340B" w:rsidP="002E37E7">
            <w:pPr>
              <w:autoSpaceDE w:val="0"/>
              <w:autoSpaceDN w:val="0"/>
              <w:adjustRightInd w:val="0"/>
            </w:pPr>
          </w:p>
          <w:p w14:paraId="257D19C9" w14:textId="20D17C61" w:rsidR="00DD340B" w:rsidRPr="00BA2A17" w:rsidRDefault="00DD340B" w:rsidP="002E37E7">
            <w:pPr>
              <w:autoSpaceDE w:val="0"/>
              <w:autoSpaceDN w:val="0"/>
              <w:adjustRightInd w:val="0"/>
            </w:pPr>
            <w:r>
              <w:t>Undervisningen er tilrettelagt ud fra flere forskellige pædagogiske principper: klasseundervisning, spil, bevægelse, individuelle opgaver gruppeopgaver, induktiv undervisning (hvor du selv skal indsamle viden og informationer), fremlæggelser, diskussioner og prøver.</w:t>
            </w:r>
          </w:p>
        </w:tc>
        <w:tc>
          <w:tcPr>
            <w:tcW w:w="4011" w:type="dxa"/>
          </w:tcPr>
          <w:p w14:paraId="4B52F881" w14:textId="77777777" w:rsidR="00DD340B" w:rsidRDefault="00DD340B" w:rsidP="002E37E7">
            <w:pPr>
              <w:tabs>
                <w:tab w:val="left" w:pos="1560"/>
                <w:tab w:val="left" w:pos="2410"/>
              </w:tabs>
              <w:spacing w:line="320" w:lineRule="atLeast"/>
              <w:rPr>
                <w:b/>
                <w:bCs/>
              </w:rPr>
            </w:pPr>
            <w:r>
              <w:rPr>
                <w:b/>
                <w:bCs/>
              </w:rPr>
              <w:lastRenderedPageBreak/>
              <w:t>Formativ og summativ evaluering</w:t>
            </w:r>
          </w:p>
          <w:p w14:paraId="49144774" w14:textId="77777777" w:rsidR="00DD340B" w:rsidRDefault="00DD340B" w:rsidP="002E37E7">
            <w:pPr>
              <w:tabs>
                <w:tab w:val="left" w:pos="1560"/>
                <w:tab w:val="left" w:pos="2410"/>
              </w:tabs>
              <w:spacing w:line="276" w:lineRule="auto"/>
            </w:pPr>
            <w:r>
              <w:t>Din indsats bedømmes løbende via feedback på opgaver og aktivitet i undervisningen.</w:t>
            </w:r>
          </w:p>
          <w:p w14:paraId="2A05F7C5" w14:textId="77777777" w:rsidR="00DD340B" w:rsidRDefault="00DD340B" w:rsidP="002E37E7">
            <w:pPr>
              <w:tabs>
                <w:tab w:val="left" w:pos="1560"/>
                <w:tab w:val="left" w:pos="2410"/>
              </w:tabs>
              <w:spacing w:line="276" w:lineRule="auto"/>
            </w:pPr>
            <w:r>
              <w:t xml:space="preserve">Tre gange i forløbet får du en delkarakter, der viser dit nuværende standpunkt. Når faget nærmer sig afslutningen, får du en standpunktskarakter, der er afgivet af fagets underviser. Karakteren i fagets gives på baggrund af din mundtlige præstation, afleveringer og øvrige præstationer set forhold til fagets faglige mål. </w:t>
            </w:r>
          </w:p>
          <w:p w14:paraId="41FF171C" w14:textId="77777777" w:rsidR="00DD340B" w:rsidRDefault="00DD340B" w:rsidP="002E37E7">
            <w:pPr>
              <w:tabs>
                <w:tab w:val="left" w:pos="1560"/>
                <w:tab w:val="left" w:pos="2410"/>
              </w:tabs>
              <w:spacing w:line="320" w:lineRule="atLeast"/>
              <w:rPr>
                <w:b/>
                <w:bCs/>
              </w:rPr>
            </w:pPr>
            <w:r>
              <w:rPr>
                <w:b/>
                <w:bCs/>
              </w:rPr>
              <w:t>Eksamensformer</w:t>
            </w:r>
          </w:p>
          <w:p w14:paraId="72265F24" w14:textId="77777777" w:rsidR="00DD340B" w:rsidRDefault="00DD340B" w:rsidP="002E37E7">
            <w:pPr>
              <w:tabs>
                <w:tab w:val="left" w:pos="1560"/>
                <w:tab w:val="left" w:pos="2410"/>
              </w:tabs>
              <w:spacing w:line="276" w:lineRule="auto"/>
              <w:rPr>
                <w:rFonts w:cstheme="minorHAnsi"/>
              </w:rPr>
            </w:pPr>
            <w:r>
              <w:rPr>
                <w:rFonts w:cstheme="minorHAnsi"/>
              </w:rPr>
              <w:t>I Afsætning B er der en mundtlig eksamen.</w:t>
            </w:r>
          </w:p>
          <w:p w14:paraId="451CDD57" w14:textId="77777777" w:rsidR="00DD340B" w:rsidRDefault="00DD340B" w:rsidP="002E37E7">
            <w:pPr>
              <w:tabs>
                <w:tab w:val="left" w:pos="1560"/>
                <w:tab w:val="left" w:pos="2410"/>
              </w:tabs>
              <w:spacing w:line="320" w:lineRule="atLeast"/>
              <w:rPr>
                <w:color w:val="FF0000"/>
              </w:rPr>
            </w:pPr>
          </w:p>
          <w:p w14:paraId="7F6436C8" w14:textId="77777777" w:rsidR="00DD340B" w:rsidRDefault="00DD340B" w:rsidP="002E37E7">
            <w:pPr>
              <w:spacing w:line="276" w:lineRule="auto"/>
              <w:rPr>
                <w:b/>
                <w:bCs/>
                <w:sz w:val="24"/>
                <w:szCs w:val="24"/>
              </w:rPr>
            </w:pPr>
            <w:r>
              <w:rPr>
                <w:b/>
                <w:bCs/>
                <w:sz w:val="24"/>
                <w:szCs w:val="24"/>
              </w:rPr>
              <w:t>Eksamensgrundlag</w:t>
            </w:r>
          </w:p>
          <w:p w14:paraId="4296913D" w14:textId="77777777" w:rsidR="00DD340B" w:rsidRDefault="00DD340B" w:rsidP="002E37E7">
            <w:pPr>
              <w:spacing w:line="276" w:lineRule="auto"/>
            </w:pPr>
            <w:r w:rsidRPr="00C83BBD">
              <w:t>Grundlaget for eksamen er dit eksamensprojekt</w:t>
            </w:r>
            <w:r>
              <w:t>, som du arbejder med i løbet af hele året og en udtrukket opgave med tilhørende bilag.</w:t>
            </w:r>
          </w:p>
          <w:p w14:paraId="254EB14C" w14:textId="77777777" w:rsidR="00DD340B" w:rsidRPr="00C83BBD" w:rsidRDefault="00DD340B" w:rsidP="002E37E7">
            <w:pPr>
              <w:spacing w:line="276" w:lineRule="auto"/>
            </w:pPr>
            <w:r>
              <w:t>Eksaminationstiden er ca. 30 minutter, og der gives ca. 30 minutter forberedelsestid til at løse den udleverede opgave.</w:t>
            </w:r>
          </w:p>
          <w:p w14:paraId="56F465CF" w14:textId="77777777" w:rsidR="00DD340B" w:rsidRDefault="00DD340B" w:rsidP="002E37E7">
            <w:pPr>
              <w:spacing w:line="276" w:lineRule="auto"/>
              <w:rPr>
                <w:b/>
                <w:bCs/>
                <w:sz w:val="24"/>
                <w:szCs w:val="24"/>
              </w:rPr>
            </w:pPr>
          </w:p>
          <w:p w14:paraId="78F28EB0" w14:textId="77777777" w:rsidR="00DD340B" w:rsidRDefault="00DD340B" w:rsidP="002E37E7">
            <w:pPr>
              <w:spacing w:line="276" w:lineRule="auto"/>
              <w:rPr>
                <w:b/>
                <w:bCs/>
                <w:sz w:val="24"/>
                <w:szCs w:val="24"/>
              </w:rPr>
            </w:pPr>
            <w:r>
              <w:rPr>
                <w:b/>
                <w:bCs/>
                <w:sz w:val="24"/>
                <w:szCs w:val="24"/>
              </w:rPr>
              <w:lastRenderedPageBreak/>
              <w:t>Bedømmelsesgrundlaget</w:t>
            </w:r>
          </w:p>
          <w:p w14:paraId="0C58E3A3" w14:textId="77777777" w:rsidR="00DD340B" w:rsidRDefault="00DD340B" w:rsidP="002E37E7">
            <w:pPr>
              <w:spacing w:line="276" w:lineRule="auto"/>
            </w:pPr>
            <w:r>
              <w:t xml:space="preserve">Din mundtlige præstation udgør bedømmelsesgrundlaget. </w:t>
            </w:r>
          </w:p>
          <w:p w14:paraId="492194B1" w14:textId="77777777" w:rsidR="00DD340B" w:rsidRDefault="00DD340B" w:rsidP="002E37E7">
            <w:pPr>
              <w:spacing w:line="276" w:lineRule="auto"/>
            </w:pPr>
          </w:p>
          <w:p w14:paraId="28523826" w14:textId="77777777" w:rsidR="00DD340B" w:rsidRDefault="00DD340B" w:rsidP="002E37E7">
            <w:pPr>
              <w:spacing w:line="276" w:lineRule="auto"/>
              <w:rPr>
                <w:b/>
                <w:bCs/>
              </w:rPr>
            </w:pPr>
            <w:r>
              <w:rPr>
                <w:b/>
                <w:bCs/>
              </w:rPr>
              <w:t>Bedømmelseskriterier</w:t>
            </w:r>
          </w:p>
          <w:p w14:paraId="7540C838" w14:textId="77777777" w:rsidR="00DD340B" w:rsidRDefault="00DD340B" w:rsidP="002E37E7">
            <w:pPr>
              <w:tabs>
                <w:tab w:val="left" w:pos="1560"/>
                <w:tab w:val="left" w:pos="2410"/>
              </w:tabs>
              <w:spacing w:line="276" w:lineRule="auto"/>
            </w:pPr>
            <w:r>
              <w:t>Bedømmelsen er en vurdering af, i hvilket omfang du har opfyldt de faglige mål.</w:t>
            </w:r>
          </w:p>
          <w:p w14:paraId="514DF1F2" w14:textId="77777777" w:rsidR="00DD340B" w:rsidRDefault="00DD340B" w:rsidP="002E37E7"/>
        </w:tc>
      </w:tr>
    </w:tbl>
    <w:p w14:paraId="782EEB9B" w14:textId="77777777" w:rsidR="00DD340B" w:rsidRDefault="00DD340B" w:rsidP="00DD340B">
      <w:pPr>
        <w:spacing w:after="0" w:line="320" w:lineRule="atLeast"/>
        <w:rPr>
          <w:rFonts w:cstheme="minorHAnsi"/>
        </w:rPr>
      </w:pPr>
    </w:p>
    <w:p w14:paraId="3546190F" w14:textId="00E368CC" w:rsidR="0091586C" w:rsidRDefault="0091586C" w:rsidP="000777C1">
      <w:pPr>
        <w:spacing w:after="0" w:line="320" w:lineRule="atLeast"/>
        <w:rPr>
          <w:rFonts w:cstheme="minorHAnsi"/>
        </w:rPr>
      </w:pPr>
    </w:p>
    <w:p w14:paraId="11D0434D" w14:textId="77777777" w:rsidR="00BA2A17" w:rsidRDefault="00BA2A17" w:rsidP="00BA2A17">
      <w:pPr>
        <w:pStyle w:val="Overskrift3"/>
      </w:pPr>
      <w:bookmarkStart w:id="26" w:name="_Toc87879249"/>
      <w:r>
        <w:lastRenderedPageBreak/>
        <w:t>Virksomhedsøkonomi niv. B</w:t>
      </w:r>
      <w:bookmarkEnd w:id="26"/>
    </w:p>
    <w:tbl>
      <w:tblPr>
        <w:tblStyle w:val="Tabel-Gitter"/>
        <w:tblW w:w="14743" w:type="dxa"/>
        <w:tblInd w:w="-856" w:type="dxa"/>
        <w:tblLook w:val="04A0" w:firstRow="1" w:lastRow="0" w:firstColumn="1" w:lastColumn="0" w:noHBand="0" w:noVBand="1"/>
      </w:tblPr>
      <w:tblGrid>
        <w:gridCol w:w="3828"/>
        <w:gridCol w:w="6904"/>
        <w:gridCol w:w="4011"/>
      </w:tblGrid>
      <w:tr w:rsidR="00BA2A17" w:rsidRPr="00A50299" w14:paraId="033C19E3" w14:textId="77777777" w:rsidTr="00D24409">
        <w:tc>
          <w:tcPr>
            <w:tcW w:w="3828" w:type="dxa"/>
          </w:tcPr>
          <w:p w14:paraId="7DB2A09F" w14:textId="77777777" w:rsidR="00BA2A17" w:rsidRPr="00A50299" w:rsidRDefault="00BA2A17" w:rsidP="00D24409">
            <w:pPr>
              <w:rPr>
                <w:b/>
                <w:bCs/>
              </w:rPr>
            </w:pPr>
            <w:r w:rsidRPr="00A50299">
              <w:rPr>
                <w:b/>
                <w:bCs/>
              </w:rPr>
              <w:t>Læringsmål</w:t>
            </w:r>
          </w:p>
        </w:tc>
        <w:tc>
          <w:tcPr>
            <w:tcW w:w="6904" w:type="dxa"/>
          </w:tcPr>
          <w:p w14:paraId="48C8EC6F" w14:textId="77777777" w:rsidR="00BA2A17" w:rsidRDefault="00BA2A17" w:rsidP="00D24409">
            <w:pPr>
              <w:rPr>
                <w:b/>
                <w:bCs/>
              </w:rPr>
            </w:pPr>
            <w:r w:rsidRPr="00A50299">
              <w:rPr>
                <w:b/>
                <w:bCs/>
              </w:rPr>
              <w:t xml:space="preserve">Indhold </w:t>
            </w:r>
          </w:p>
          <w:p w14:paraId="5F233983" w14:textId="77777777" w:rsidR="00BA2A17" w:rsidRPr="00A50299" w:rsidRDefault="00BA2A17" w:rsidP="00D24409">
            <w:pPr>
              <w:rPr>
                <w:b/>
                <w:bCs/>
              </w:rPr>
            </w:pPr>
            <w:r w:rsidRPr="00A50299">
              <w:rPr>
                <w:b/>
                <w:bCs/>
              </w:rPr>
              <w:t>(det faglige indhold og de teoretiske og praktiske opgaver, som eleverne skal arbejde med samt evt. en beskrivelse af tværfagligheden og praksisrelateringen)</w:t>
            </w:r>
          </w:p>
        </w:tc>
        <w:tc>
          <w:tcPr>
            <w:tcW w:w="4011" w:type="dxa"/>
          </w:tcPr>
          <w:p w14:paraId="6562329A" w14:textId="77777777" w:rsidR="00BA2A17" w:rsidRPr="00A50299" w:rsidRDefault="00BA2A17" w:rsidP="00D24409">
            <w:pPr>
              <w:rPr>
                <w:b/>
                <w:bCs/>
              </w:rPr>
            </w:pPr>
            <w:r w:rsidRPr="00A50299">
              <w:rPr>
                <w:b/>
                <w:bCs/>
              </w:rPr>
              <w:t>Evaluering og bedømmelse</w:t>
            </w:r>
          </w:p>
        </w:tc>
      </w:tr>
      <w:tr w:rsidR="00BA2A17" w14:paraId="2A6C89EF" w14:textId="77777777" w:rsidTr="00D24409">
        <w:tc>
          <w:tcPr>
            <w:tcW w:w="3828" w:type="dxa"/>
          </w:tcPr>
          <w:p w14:paraId="33B9C812" w14:textId="50169215" w:rsidR="00BA2A17" w:rsidRDefault="00AA0709" w:rsidP="00D24409">
            <w:pPr>
              <w:spacing w:line="320" w:lineRule="atLeast"/>
              <w:rPr>
                <w:rFonts w:cstheme="minorHAnsi"/>
              </w:rPr>
            </w:pPr>
            <w:r>
              <w:rPr>
                <w:rFonts w:cstheme="minorHAnsi"/>
              </w:rPr>
              <w:t>Virksomhedsøkonomi</w:t>
            </w:r>
            <w:r w:rsidR="00BA2A17">
              <w:rPr>
                <w:rFonts w:cstheme="minorHAnsi"/>
              </w:rPr>
              <w:t xml:space="preserve"> niv. </w:t>
            </w:r>
            <w:r>
              <w:rPr>
                <w:rFonts w:cstheme="minorHAnsi"/>
              </w:rPr>
              <w:t>B</w:t>
            </w:r>
          </w:p>
          <w:p w14:paraId="793D33A1" w14:textId="0E664C29" w:rsidR="00BA2A17" w:rsidRDefault="001E0BA8" w:rsidP="00D24409">
            <w:pPr>
              <w:spacing w:line="320" w:lineRule="atLeast"/>
              <w:rPr>
                <w:rFonts w:cstheme="minorHAnsi"/>
              </w:rPr>
            </w:pPr>
            <w:hyperlink r:id="rId31" w:history="1">
              <w:r w:rsidR="00BA2A17" w:rsidRPr="00AA0709">
                <w:rPr>
                  <w:rStyle w:val="Hyperlink"/>
                  <w:rFonts w:cstheme="minorHAnsi"/>
                </w:rPr>
                <w:t>Læreplan</w:t>
              </w:r>
            </w:hyperlink>
          </w:p>
          <w:p w14:paraId="3BF29735" w14:textId="2A1DEC68" w:rsidR="00BA2A17" w:rsidRDefault="001E0BA8" w:rsidP="00D24409">
            <w:pPr>
              <w:spacing w:line="320" w:lineRule="atLeast"/>
              <w:rPr>
                <w:rFonts w:cstheme="minorHAnsi"/>
              </w:rPr>
            </w:pPr>
            <w:hyperlink r:id="rId32" w:history="1">
              <w:r w:rsidR="00BA2A17" w:rsidRPr="00AA0709">
                <w:rPr>
                  <w:rStyle w:val="Hyperlink"/>
                  <w:rFonts w:cstheme="minorHAnsi"/>
                </w:rPr>
                <w:t>Vejledning</w:t>
              </w:r>
            </w:hyperlink>
          </w:p>
          <w:p w14:paraId="649F9F7F" w14:textId="77777777" w:rsidR="00BA2A17" w:rsidRDefault="00BA2A17" w:rsidP="00D24409">
            <w:pPr>
              <w:spacing w:line="320" w:lineRule="atLeast"/>
              <w:rPr>
                <w:rFonts w:cstheme="minorHAnsi"/>
              </w:rPr>
            </w:pPr>
          </w:p>
          <w:p w14:paraId="5AB6C3C5" w14:textId="77777777" w:rsidR="00BA2A17" w:rsidRDefault="00BA2A17" w:rsidP="00D24409">
            <w:pPr>
              <w:spacing w:line="320" w:lineRule="atLeast"/>
            </w:pPr>
          </w:p>
        </w:tc>
        <w:tc>
          <w:tcPr>
            <w:tcW w:w="6904" w:type="dxa"/>
          </w:tcPr>
          <w:p w14:paraId="30814757" w14:textId="77777777" w:rsidR="00BA2A17" w:rsidRDefault="00BA2A17" w:rsidP="00D24409">
            <w:pPr>
              <w:pStyle w:val="Default"/>
              <w:rPr>
                <w:sz w:val="23"/>
                <w:szCs w:val="23"/>
              </w:rPr>
            </w:pPr>
            <w:r>
              <w:rPr>
                <w:i/>
                <w:iCs/>
              </w:rPr>
              <w:t xml:space="preserve">Del 1: Virksomheden og dens økonomi. </w:t>
            </w:r>
            <w:r>
              <w:rPr>
                <w:sz w:val="23"/>
                <w:szCs w:val="23"/>
              </w:rPr>
              <w:t xml:space="preserve">Da en stor del af del 1 er kendt stof fra niveau C er der fokuseret på det tværgående aspekt, herunder elevernes forståelse for en virksomhed, typer af virksomheder, hvordan beslutninger træffes i en virksomhed, forståelse for iværksætteri og iværksætterens udfordringer ved opstart af virksomhed samt virksomhedens forretningsmodel. </w:t>
            </w:r>
            <w:r w:rsidRPr="00FF41C8">
              <w:rPr>
                <w:sz w:val="23"/>
                <w:szCs w:val="23"/>
              </w:rPr>
              <w:t xml:space="preserve">Derudover særlig fokus på virksomhedens </w:t>
            </w:r>
            <w:proofErr w:type="spellStart"/>
            <w:r w:rsidRPr="00FF41C8">
              <w:rPr>
                <w:sz w:val="23"/>
                <w:szCs w:val="23"/>
              </w:rPr>
              <w:t>shareholder</w:t>
            </w:r>
            <w:proofErr w:type="spellEnd"/>
            <w:r w:rsidRPr="00FF41C8">
              <w:rPr>
                <w:sz w:val="23"/>
                <w:szCs w:val="23"/>
              </w:rPr>
              <w:t xml:space="preserve"> </w:t>
            </w:r>
            <w:proofErr w:type="spellStart"/>
            <w:r w:rsidRPr="00FF41C8">
              <w:rPr>
                <w:sz w:val="23"/>
                <w:szCs w:val="23"/>
              </w:rPr>
              <w:t>value</w:t>
            </w:r>
            <w:proofErr w:type="spellEnd"/>
            <w:r w:rsidRPr="00FF41C8">
              <w:rPr>
                <w:sz w:val="23"/>
                <w:szCs w:val="23"/>
              </w:rPr>
              <w:t xml:space="preserve"> og stakeholder </w:t>
            </w:r>
            <w:proofErr w:type="spellStart"/>
            <w:r w:rsidRPr="00FF41C8">
              <w:rPr>
                <w:sz w:val="23"/>
                <w:szCs w:val="23"/>
              </w:rPr>
              <w:t>value</w:t>
            </w:r>
            <w:proofErr w:type="spellEnd"/>
            <w:r w:rsidRPr="00FF41C8">
              <w:rPr>
                <w:sz w:val="23"/>
                <w:szCs w:val="23"/>
              </w:rPr>
              <w:t xml:space="preserve"> </w:t>
            </w:r>
          </w:p>
          <w:p w14:paraId="6A9AA839" w14:textId="77777777" w:rsidR="00BA2A17" w:rsidRDefault="00BA2A17" w:rsidP="00D24409">
            <w:pPr>
              <w:pStyle w:val="Default"/>
              <w:rPr>
                <w:i/>
                <w:iCs/>
              </w:rPr>
            </w:pPr>
          </w:p>
          <w:p w14:paraId="4A3487D2" w14:textId="77777777" w:rsidR="00BA2A17" w:rsidRDefault="00BA2A17" w:rsidP="00D24409">
            <w:pPr>
              <w:pStyle w:val="Default"/>
              <w:rPr>
                <w:sz w:val="23"/>
                <w:szCs w:val="23"/>
              </w:rPr>
            </w:pPr>
            <w:r>
              <w:rPr>
                <w:i/>
                <w:iCs/>
              </w:rPr>
              <w:t xml:space="preserve">Del 2: Rapportering. </w:t>
            </w:r>
            <w:r>
              <w:rPr>
                <w:sz w:val="23"/>
                <w:szCs w:val="23"/>
              </w:rPr>
              <w:t xml:space="preserve">Arbejde med internt og eksternt regnskab. Årsregnskabsloven, opstillingsmetoder samt noter til årsregnskabet. </w:t>
            </w:r>
          </w:p>
          <w:p w14:paraId="5C4B5975" w14:textId="77777777" w:rsidR="00BA2A17" w:rsidRDefault="00BA2A17" w:rsidP="00D24409">
            <w:pPr>
              <w:pStyle w:val="Default"/>
              <w:rPr>
                <w:sz w:val="23"/>
                <w:szCs w:val="23"/>
              </w:rPr>
            </w:pPr>
            <w:r>
              <w:rPr>
                <w:sz w:val="23"/>
                <w:szCs w:val="23"/>
              </w:rPr>
              <w:t xml:space="preserve">Elevernes forståelse for regnskabet og årsrapporten samt forståelse for en virksomheds bæredygtighed, herunder CSR-rapportering. </w:t>
            </w:r>
          </w:p>
          <w:p w14:paraId="51B3B2FF" w14:textId="77777777" w:rsidR="00BA2A17" w:rsidRDefault="00BA2A17" w:rsidP="00D24409">
            <w:pPr>
              <w:pStyle w:val="Default"/>
              <w:rPr>
                <w:sz w:val="23"/>
                <w:szCs w:val="23"/>
              </w:rPr>
            </w:pPr>
            <w:r>
              <w:rPr>
                <w:sz w:val="23"/>
                <w:szCs w:val="23"/>
              </w:rPr>
              <w:t>People – planet – profit.</w:t>
            </w:r>
          </w:p>
          <w:p w14:paraId="75E6C423" w14:textId="77777777" w:rsidR="00BA2A17" w:rsidRDefault="00BA2A17" w:rsidP="00D24409">
            <w:pPr>
              <w:pStyle w:val="Default"/>
              <w:rPr>
                <w:sz w:val="23"/>
                <w:szCs w:val="23"/>
              </w:rPr>
            </w:pPr>
          </w:p>
          <w:p w14:paraId="30FF7B4F" w14:textId="77777777" w:rsidR="00BA2A17" w:rsidRDefault="00BA2A17" w:rsidP="00D24409">
            <w:pPr>
              <w:pStyle w:val="Default"/>
              <w:rPr>
                <w:sz w:val="23"/>
                <w:szCs w:val="23"/>
              </w:rPr>
            </w:pPr>
            <w:r w:rsidRPr="00643ED3">
              <w:rPr>
                <w:i/>
                <w:iCs/>
                <w:sz w:val="23"/>
                <w:szCs w:val="23"/>
              </w:rPr>
              <w:t>Del 3: Regnskabsanalyse</w:t>
            </w:r>
            <w:r w:rsidRPr="00643ED3">
              <w:rPr>
                <w:sz w:val="23"/>
                <w:szCs w:val="23"/>
              </w:rPr>
              <w:t>. Der er fokus på ø</w:t>
            </w:r>
            <w:r w:rsidRPr="00643ED3">
              <w:rPr>
                <w:rFonts w:cs="Times New Roman"/>
                <w:sz w:val="23"/>
                <w:szCs w:val="23"/>
              </w:rPr>
              <w:t>konomisk analyse af virksomhedens finansielle regnskab, o</w:t>
            </w:r>
            <w:r w:rsidRPr="00643ED3">
              <w:rPr>
                <w:sz w:val="23"/>
                <w:szCs w:val="23"/>
              </w:rPr>
              <w:t xml:space="preserve">pstille relevante regnskabstal i Excel, </w:t>
            </w:r>
            <w:proofErr w:type="gramStart"/>
            <w:r>
              <w:rPr>
                <w:sz w:val="23"/>
                <w:szCs w:val="23"/>
              </w:rPr>
              <w:t>b</w:t>
            </w:r>
            <w:r w:rsidRPr="00643ED3">
              <w:rPr>
                <w:sz w:val="23"/>
                <w:szCs w:val="23"/>
              </w:rPr>
              <w:t xml:space="preserve">eregne </w:t>
            </w:r>
            <w:r>
              <w:rPr>
                <w:sz w:val="23"/>
                <w:szCs w:val="23"/>
              </w:rPr>
              <w:t>.</w:t>
            </w:r>
            <w:r w:rsidRPr="00643ED3">
              <w:rPr>
                <w:sz w:val="23"/>
                <w:szCs w:val="23"/>
              </w:rPr>
              <w:t>nøgletal</w:t>
            </w:r>
            <w:proofErr w:type="gramEnd"/>
            <w:r w:rsidRPr="00643ED3">
              <w:rPr>
                <w:sz w:val="23"/>
                <w:szCs w:val="23"/>
              </w:rPr>
              <w:t xml:space="preserve"> </w:t>
            </w:r>
            <w:r>
              <w:rPr>
                <w:sz w:val="23"/>
                <w:szCs w:val="23"/>
              </w:rPr>
              <w:t>til analyse af rentabilitet, indtjeningsevne, soliditetsgrad og likviditetsgrad.</w:t>
            </w:r>
          </w:p>
          <w:p w14:paraId="542A64A2" w14:textId="77777777" w:rsidR="00BA2A17" w:rsidRDefault="00BA2A17" w:rsidP="00D24409">
            <w:pPr>
              <w:pStyle w:val="Default"/>
              <w:rPr>
                <w:sz w:val="23"/>
                <w:szCs w:val="23"/>
              </w:rPr>
            </w:pPr>
          </w:p>
          <w:p w14:paraId="79637A02" w14:textId="77777777" w:rsidR="00BA2A17" w:rsidRPr="00643ED3" w:rsidRDefault="00BA2A17" w:rsidP="00D24409">
            <w:pPr>
              <w:pStyle w:val="Default"/>
              <w:rPr>
                <w:sz w:val="23"/>
                <w:szCs w:val="23"/>
              </w:rPr>
            </w:pPr>
            <w:r>
              <w:rPr>
                <w:sz w:val="23"/>
                <w:szCs w:val="23"/>
              </w:rPr>
              <w:t xml:space="preserve">Del 4: Strategi. Der er fokus på strategiens hovedformål, strategityper samt strategimodeller og betydning for virksomhedens forretningsmodel. Der er fokus på strategisk analyse af eksterne forhold ved brug af PESTEL; Porters </w:t>
            </w:r>
            <w:proofErr w:type="spellStart"/>
            <w:r>
              <w:rPr>
                <w:sz w:val="23"/>
                <w:szCs w:val="23"/>
              </w:rPr>
              <w:t>Five</w:t>
            </w:r>
            <w:proofErr w:type="spellEnd"/>
            <w:r>
              <w:rPr>
                <w:sz w:val="23"/>
                <w:szCs w:val="23"/>
              </w:rPr>
              <w:t xml:space="preserve"> Forces som opsamles i en SWOT. Der er fokus på analyse af interne forhold ved brug af Porters værdikæde, Porters Generiske Strategier samt </w:t>
            </w:r>
            <w:proofErr w:type="spellStart"/>
            <w:r>
              <w:rPr>
                <w:sz w:val="23"/>
                <w:szCs w:val="23"/>
              </w:rPr>
              <w:t>Ansofss</w:t>
            </w:r>
            <w:proofErr w:type="spellEnd"/>
            <w:r>
              <w:rPr>
                <w:sz w:val="23"/>
                <w:szCs w:val="23"/>
              </w:rPr>
              <w:t xml:space="preserve"> vækstmatrice som opsamles i en SWOT. </w:t>
            </w:r>
          </w:p>
          <w:p w14:paraId="784C92CA" w14:textId="77777777" w:rsidR="00BA2A17" w:rsidRDefault="00BA2A17" w:rsidP="00D24409">
            <w:pPr>
              <w:rPr>
                <w:i/>
                <w:iCs/>
              </w:rPr>
            </w:pPr>
          </w:p>
          <w:p w14:paraId="2CA83729" w14:textId="77777777" w:rsidR="00BA2A17" w:rsidRDefault="00BA2A17" w:rsidP="00D24409">
            <w:pPr>
              <w:pStyle w:val="Default"/>
              <w:rPr>
                <w:sz w:val="23"/>
                <w:szCs w:val="23"/>
              </w:rPr>
            </w:pPr>
            <w:r>
              <w:rPr>
                <w:i/>
                <w:iCs/>
              </w:rPr>
              <w:t xml:space="preserve">Dek 5: Eksamensprojekt. </w:t>
            </w:r>
            <w:r w:rsidRPr="00643ED3">
              <w:t xml:space="preserve">Der skal udarbejdes et eksamensprojekt individuelt eller i gruppe med inddragelse af selvvalgte artikler specifikt til brug for eksamensprojektet. Eleverne finder selv supplerende materiale i form af årsrapport og andre øvrige relevante kilder. </w:t>
            </w:r>
            <w:r>
              <w:rPr>
                <w:sz w:val="23"/>
                <w:szCs w:val="23"/>
              </w:rPr>
              <w:t xml:space="preserve">Forløbet tilrettelægges med en høj grad af autenticitet, og således at elevernes evne til at </w:t>
            </w:r>
            <w:r>
              <w:rPr>
                <w:sz w:val="23"/>
                <w:szCs w:val="23"/>
              </w:rPr>
              <w:lastRenderedPageBreak/>
              <w:t xml:space="preserve">diskutere og vurdere virksomhedsøkonomiske problemstillinger med anvendelse af fagets teori i en virkelighedsnær kontekst udfordres. </w:t>
            </w:r>
          </w:p>
          <w:p w14:paraId="4C58E966" w14:textId="77777777" w:rsidR="00BA2A17" w:rsidRDefault="00BA2A17" w:rsidP="00D24409"/>
          <w:p w14:paraId="09FECF2A" w14:textId="77777777" w:rsidR="00BA2A17" w:rsidRPr="00C84E93" w:rsidRDefault="00BA2A17" w:rsidP="00D24409">
            <w:r>
              <w:rPr>
                <w:i/>
                <w:iCs/>
              </w:rPr>
              <w:t xml:space="preserve">Undervisningsmaterialer: </w:t>
            </w:r>
            <w:r>
              <w:t xml:space="preserve">der anvendes virksomhedsøkonomi niveau B for EUX I-lærebog fra Systime samt andet relevant supplerende stof fra medierne.  </w:t>
            </w:r>
          </w:p>
          <w:p w14:paraId="0F5E4152" w14:textId="77777777" w:rsidR="00BA2A17" w:rsidRDefault="00BA2A17" w:rsidP="00D24409">
            <w:pPr>
              <w:rPr>
                <w:i/>
                <w:iCs/>
              </w:rPr>
            </w:pPr>
          </w:p>
          <w:p w14:paraId="2DFCB012" w14:textId="77777777" w:rsidR="00BA2A17" w:rsidRPr="00643ED3" w:rsidRDefault="00BA2A17" w:rsidP="00D24409">
            <w:r w:rsidRPr="00643ED3">
              <w:rPr>
                <w:i/>
                <w:iCs/>
              </w:rPr>
              <w:t>Arbejdsformer:</w:t>
            </w:r>
            <w:r>
              <w:rPr>
                <w:i/>
                <w:iCs/>
              </w:rPr>
              <w:t xml:space="preserve"> </w:t>
            </w:r>
            <w:r>
              <w:t xml:space="preserve">klasseundervisning, individuelt arbejde, gruppearbejde samt evt. foredrag og virksomhedsbesøg kendetegner undervisningen. Diskussion på klassen og gruppefremlæggelse indgår i undervisningen. Der indgår individuelle afleveringsopgaver samt 4 - 6 problem baseret læringsopgaver, der gruppevis løses og afleveres. </w:t>
            </w:r>
          </w:p>
          <w:p w14:paraId="51FB6EBE" w14:textId="77777777" w:rsidR="00BA2A17" w:rsidRPr="002F3E22" w:rsidRDefault="00BA2A17" w:rsidP="00D24409">
            <w:pPr>
              <w:rPr>
                <w:i/>
                <w:iCs/>
              </w:rPr>
            </w:pPr>
          </w:p>
        </w:tc>
        <w:tc>
          <w:tcPr>
            <w:tcW w:w="4011" w:type="dxa"/>
          </w:tcPr>
          <w:p w14:paraId="35D43E73" w14:textId="77777777" w:rsidR="00BA2A17" w:rsidRDefault="00BA2A17" w:rsidP="00D24409">
            <w:pPr>
              <w:tabs>
                <w:tab w:val="left" w:pos="1560"/>
                <w:tab w:val="left" w:pos="2410"/>
              </w:tabs>
              <w:spacing w:line="320" w:lineRule="atLeast"/>
            </w:pPr>
            <w:r>
              <w:lastRenderedPageBreak/>
              <w:t xml:space="preserve">Der afholdes en projektprøve med udgangspunkt i eksaminandens projektrapport fra det gennemførte afsluttende projektforløb (del 5). Den mundtlige del af prøven består af eksaminandens præsentation og fremlæggelse af projektet suppleret med uddybende spørgsmål fra eksaminator. Eksaminationen former sig derefter som en uddybende samtale med udgangspunkt i eksaminandens projektrapport og relevante faglige mål. Bedømmelsen er en vurdering af, i hvilket omfang eksaminandens præstation lever op til de faglige mål. Der lægges vægt på følgende Projektrapport – dokumentations- og kommunikationsværdi, herunder overskuelighed og sammenhæng – dokumentation og bearbejdning af projektets problemstillinger – omhu og professionalisme – idé, originalitet og kvalitet. Mundtlig eksamination – den mundtlige præsentation af projektet – redegørelse for de valgte løsninger – evne til at kombinere teori og praktisk arbejde i et projekt – eksaminandens demonstration af ejerskab – </w:t>
            </w:r>
            <w:r>
              <w:lastRenderedPageBreak/>
              <w:t xml:space="preserve">besvarelse af uddybende og supplerende spørgsmål. Der gives én karakter på grundlag af en helhedsbedømmelse af eksaminandens præstation, omfattende den skriftlige rapport og den mundtlige eksamination. </w:t>
            </w:r>
          </w:p>
        </w:tc>
      </w:tr>
    </w:tbl>
    <w:p w14:paraId="20F46C98" w14:textId="1356E78D" w:rsidR="00BA2A17" w:rsidRDefault="00BA2A17" w:rsidP="00BA2A17">
      <w:pPr>
        <w:spacing w:after="0" w:line="320" w:lineRule="atLeast"/>
        <w:rPr>
          <w:rFonts w:cstheme="minorHAnsi"/>
        </w:rPr>
      </w:pPr>
    </w:p>
    <w:p w14:paraId="3008A129" w14:textId="6494A8B9" w:rsidR="009E5194" w:rsidRDefault="009E5194" w:rsidP="00E01384">
      <w:pPr>
        <w:pStyle w:val="Overskrift3"/>
      </w:pPr>
      <w:bookmarkStart w:id="27" w:name="_Toc87879250"/>
      <w:r>
        <w:t>Informatik B</w:t>
      </w:r>
      <w:bookmarkEnd w:id="27"/>
    </w:p>
    <w:tbl>
      <w:tblPr>
        <w:tblStyle w:val="Tabel-Gitter"/>
        <w:tblW w:w="14743" w:type="dxa"/>
        <w:tblInd w:w="-856" w:type="dxa"/>
        <w:tblLook w:val="04A0" w:firstRow="1" w:lastRow="0" w:firstColumn="1" w:lastColumn="0" w:noHBand="0" w:noVBand="1"/>
      </w:tblPr>
      <w:tblGrid>
        <w:gridCol w:w="3828"/>
        <w:gridCol w:w="6904"/>
        <w:gridCol w:w="4011"/>
      </w:tblGrid>
      <w:tr w:rsidR="00B51955" w:rsidRPr="00A50299" w14:paraId="75E854FC" w14:textId="77777777" w:rsidTr="00F627C8">
        <w:tc>
          <w:tcPr>
            <w:tcW w:w="3828" w:type="dxa"/>
          </w:tcPr>
          <w:p w14:paraId="661F8964" w14:textId="77777777" w:rsidR="00B51955" w:rsidRPr="00A50299" w:rsidRDefault="00B51955" w:rsidP="00F627C8">
            <w:pPr>
              <w:rPr>
                <w:b/>
                <w:bCs/>
              </w:rPr>
            </w:pPr>
            <w:r w:rsidRPr="00A50299">
              <w:rPr>
                <w:b/>
                <w:bCs/>
              </w:rPr>
              <w:t>Læringsmål</w:t>
            </w:r>
          </w:p>
        </w:tc>
        <w:tc>
          <w:tcPr>
            <w:tcW w:w="6904" w:type="dxa"/>
          </w:tcPr>
          <w:p w14:paraId="62E6A49B" w14:textId="77777777" w:rsidR="00B51955" w:rsidRDefault="00B51955" w:rsidP="00F627C8">
            <w:pPr>
              <w:rPr>
                <w:b/>
                <w:bCs/>
              </w:rPr>
            </w:pPr>
            <w:r w:rsidRPr="00A50299">
              <w:rPr>
                <w:b/>
                <w:bCs/>
              </w:rPr>
              <w:t xml:space="preserve">Indhold </w:t>
            </w:r>
          </w:p>
          <w:p w14:paraId="4545C1FF" w14:textId="77777777" w:rsidR="00B51955" w:rsidRPr="00A50299" w:rsidRDefault="00B51955" w:rsidP="00F627C8">
            <w:pPr>
              <w:rPr>
                <w:b/>
                <w:bCs/>
              </w:rPr>
            </w:pPr>
            <w:r w:rsidRPr="00A50299">
              <w:rPr>
                <w:b/>
                <w:bCs/>
              </w:rPr>
              <w:t>(det faglige indhold og de teoretiske og praktiske opgaver, som eleverne skal arbejde med samt evt. en beskrivelse af tværfagligheden og praksisrelateringen)</w:t>
            </w:r>
          </w:p>
        </w:tc>
        <w:tc>
          <w:tcPr>
            <w:tcW w:w="4011" w:type="dxa"/>
          </w:tcPr>
          <w:p w14:paraId="20303EDD" w14:textId="77777777" w:rsidR="00B51955" w:rsidRPr="00A50299" w:rsidRDefault="00B51955" w:rsidP="00F627C8">
            <w:pPr>
              <w:rPr>
                <w:b/>
                <w:bCs/>
              </w:rPr>
            </w:pPr>
            <w:r w:rsidRPr="00A50299">
              <w:rPr>
                <w:b/>
                <w:bCs/>
              </w:rPr>
              <w:t>Evaluering og bedømmelse</w:t>
            </w:r>
          </w:p>
        </w:tc>
      </w:tr>
      <w:tr w:rsidR="00B51955" w:rsidRPr="00B51955" w14:paraId="51FA2694" w14:textId="77777777" w:rsidTr="00F627C8">
        <w:tc>
          <w:tcPr>
            <w:tcW w:w="3828" w:type="dxa"/>
          </w:tcPr>
          <w:p w14:paraId="14BD055B" w14:textId="7917BD2B" w:rsidR="00B51955" w:rsidRDefault="00B51955" w:rsidP="00B51955">
            <w:pPr>
              <w:spacing w:line="320" w:lineRule="atLeast"/>
              <w:rPr>
                <w:rFonts w:cstheme="minorHAnsi"/>
              </w:rPr>
            </w:pPr>
            <w:r>
              <w:rPr>
                <w:rFonts w:cstheme="minorHAnsi"/>
              </w:rPr>
              <w:t>Informatik niv. B</w:t>
            </w:r>
          </w:p>
          <w:p w14:paraId="32833C37" w14:textId="0C463FF4" w:rsidR="00B51955" w:rsidRDefault="001E0BA8" w:rsidP="00B51955">
            <w:pPr>
              <w:spacing w:line="320" w:lineRule="atLeast"/>
              <w:rPr>
                <w:rFonts w:cstheme="minorHAnsi"/>
              </w:rPr>
            </w:pPr>
            <w:hyperlink r:id="rId33" w:history="1">
              <w:r w:rsidR="00B51955" w:rsidRPr="00AA0709">
                <w:rPr>
                  <w:rStyle w:val="Hyperlink"/>
                  <w:rFonts w:cstheme="minorHAnsi"/>
                </w:rPr>
                <w:t>Læreplan</w:t>
              </w:r>
            </w:hyperlink>
          </w:p>
          <w:p w14:paraId="6FA9E0BF" w14:textId="2216BEB6" w:rsidR="00B51955" w:rsidRDefault="001E0BA8" w:rsidP="00B51955">
            <w:pPr>
              <w:spacing w:line="320" w:lineRule="atLeast"/>
              <w:rPr>
                <w:rFonts w:cstheme="minorHAnsi"/>
              </w:rPr>
            </w:pPr>
            <w:hyperlink r:id="rId34" w:history="1">
              <w:r w:rsidR="00B51955" w:rsidRPr="00AA0709">
                <w:rPr>
                  <w:rStyle w:val="Hyperlink"/>
                  <w:rFonts w:cstheme="minorHAnsi"/>
                </w:rPr>
                <w:t>Vejledning</w:t>
              </w:r>
            </w:hyperlink>
          </w:p>
          <w:p w14:paraId="330E6C39" w14:textId="77777777" w:rsidR="00B51955" w:rsidRPr="00B51955" w:rsidRDefault="00B51955" w:rsidP="00F627C8"/>
        </w:tc>
        <w:tc>
          <w:tcPr>
            <w:tcW w:w="6904" w:type="dxa"/>
          </w:tcPr>
          <w:p w14:paraId="44224515" w14:textId="77777777" w:rsidR="00B51955" w:rsidRDefault="00B51955" w:rsidP="00B51955">
            <w:r>
              <w:t>Informatik er et alment dannende fag, som skal forberede eleverne på nogle af de digitale udfordringer, som de vil møde når de kommer ud i virksomhederne. Faget omfatter foruden digital dannelse også brug af digitale værktøjer, samt udvikling af nye innovative digitale løsninger. En væsentlig del af dette er at forstå og arbejde med digitale data, modellering, struktur og interaktion. Helt konkret lærer eleverne om følgende:</w:t>
            </w:r>
          </w:p>
          <w:p w14:paraId="71C1054D" w14:textId="77777777" w:rsidR="00B51955" w:rsidRDefault="00B51955" w:rsidP="00B51955">
            <w:pPr>
              <w:pStyle w:val="Listeafsnit"/>
              <w:numPr>
                <w:ilvl w:val="0"/>
                <w:numId w:val="24"/>
              </w:numPr>
              <w:spacing w:after="160" w:line="259" w:lineRule="auto"/>
            </w:pPr>
            <w:r>
              <w:t>At konstruere IT systemer som løsning til en problemstilling</w:t>
            </w:r>
          </w:p>
          <w:p w14:paraId="14F5508A" w14:textId="77777777" w:rsidR="00B51955" w:rsidRDefault="00B51955" w:rsidP="00B51955">
            <w:pPr>
              <w:pStyle w:val="Listeafsnit"/>
              <w:numPr>
                <w:ilvl w:val="0"/>
                <w:numId w:val="24"/>
              </w:numPr>
              <w:spacing w:after="160" w:line="259" w:lineRule="auto"/>
            </w:pPr>
            <w:r>
              <w:t>IT-systemers og menneskelig aktivitets gensidige påvirkning</w:t>
            </w:r>
          </w:p>
          <w:p w14:paraId="221F7176" w14:textId="77777777" w:rsidR="00B51955" w:rsidRDefault="00B51955" w:rsidP="00B51955">
            <w:pPr>
              <w:pStyle w:val="Listeafsnit"/>
              <w:numPr>
                <w:ilvl w:val="0"/>
                <w:numId w:val="24"/>
              </w:numPr>
              <w:spacing w:after="160" w:line="259" w:lineRule="auto"/>
            </w:pPr>
            <w:r>
              <w:t>IT-sikkerhed, netværk og arkitektur</w:t>
            </w:r>
          </w:p>
          <w:p w14:paraId="2B507F9B" w14:textId="77777777" w:rsidR="00B51955" w:rsidRDefault="00B51955" w:rsidP="00B51955">
            <w:pPr>
              <w:pStyle w:val="Listeafsnit"/>
              <w:numPr>
                <w:ilvl w:val="0"/>
                <w:numId w:val="24"/>
              </w:numPr>
              <w:spacing w:after="160" w:line="259" w:lineRule="auto"/>
            </w:pPr>
            <w:r>
              <w:t>IT i erhvervslivet</w:t>
            </w:r>
          </w:p>
          <w:p w14:paraId="4A3C1894" w14:textId="77777777" w:rsidR="00B51955" w:rsidRDefault="00B51955" w:rsidP="00B51955">
            <w:pPr>
              <w:pStyle w:val="Listeafsnit"/>
              <w:numPr>
                <w:ilvl w:val="0"/>
                <w:numId w:val="24"/>
              </w:numPr>
              <w:spacing w:after="160" w:line="259" w:lineRule="auto"/>
            </w:pPr>
            <w:r>
              <w:t>Repræsentation og manipulation af data</w:t>
            </w:r>
          </w:p>
          <w:p w14:paraId="7E87B33D" w14:textId="77777777" w:rsidR="00B51955" w:rsidRDefault="00B51955" w:rsidP="00B51955">
            <w:pPr>
              <w:pStyle w:val="Listeafsnit"/>
              <w:numPr>
                <w:ilvl w:val="0"/>
                <w:numId w:val="24"/>
              </w:numPr>
              <w:spacing w:after="160" w:line="259" w:lineRule="auto"/>
            </w:pPr>
            <w:r>
              <w:t>Programmering</w:t>
            </w:r>
          </w:p>
          <w:p w14:paraId="36F42452" w14:textId="77777777" w:rsidR="00B51955" w:rsidRDefault="00B51955" w:rsidP="00B51955">
            <w:pPr>
              <w:pStyle w:val="Listeafsnit"/>
              <w:numPr>
                <w:ilvl w:val="0"/>
                <w:numId w:val="24"/>
              </w:numPr>
              <w:spacing w:after="160" w:line="259" w:lineRule="auto"/>
            </w:pPr>
            <w:r>
              <w:t>Interaktionsdesign</w:t>
            </w:r>
          </w:p>
          <w:p w14:paraId="4F222CB0" w14:textId="77777777" w:rsidR="00B51955" w:rsidRDefault="00B51955" w:rsidP="00B51955">
            <w:pPr>
              <w:pStyle w:val="Listeafsnit"/>
              <w:numPr>
                <w:ilvl w:val="0"/>
                <w:numId w:val="24"/>
              </w:numPr>
              <w:spacing w:after="160" w:line="259" w:lineRule="auto"/>
            </w:pPr>
            <w:r>
              <w:t>Innovation</w:t>
            </w:r>
          </w:p>
          <w:p w14:paraId="6D19400A" w14:textId="25BF6A83" w:rsidR="00B51955" w:rsidRDefault="00B51955" w:rsidP="00B51955">
            <w:r>
              <w:lastRenderedPageBreak/>
              <w:t>Arbejdet udføres primært i projekter, hvor der foruden en IT-løsning (eller en delmængde af en IT-løsning) udarbejdes en rapport (eller et digitalt medie), der tjener som dokumentation. I hvert projekt er der fokus på såvel processen, som på produktet. Ofte vil der i en lektion være et teoretisk oplæg, hvorefter eleverne selv skal lave en delmængde af projektet.</w:t>
            </w:r>
          </w:p>
          <w:p w14:paraId="3B65F56A" w14:textId="77777777" w:rsidR="00B51955" w:rsidRDefault="00B51955" w:rsidP="00B51955"/>
          <w:p w14:paraId="7CBAB33E" w14:textId="5184A478" w:rsidR="00B51955" w:rsidRDefault="00B51955" w:rsidP="00B51955">
            <w:r>
              <w:t xml:space="preserve">Undervisningen tager udgangspunkt i eget udviklet materiale, som primært består af PowerPoints og kørende IT-eksempler.  Vi benytter </w:t>
            </w:r>
            <w:proofErr w:type="spellStart"/>
            <w:r>
              <w:t>ibogen</w:t>
            </w:r>
            <w:proofErr w:type="spellEnd"/>
            <w:r>
              <w:t xml:space="preserve">: ”Informatik til EUX Merkantil” fra Systime, men mest som et supplement, eller som alternativ indlæringsform.  </w:t>
            </w:r>
          </w:p>
          <w:p w14:paraId="68A67BF0" w14:textId="77777777" w:rsidR="00B51955" w:rsidRDefault="00B51955" w:rsidP="00B51955"/>
          <w:p w14:paraId="217B5C38" w14:textId="55ED990D" w:rsidR="00B51955" w:rsidRDefault="00B51955" w:rsidP="00B51955">
            <w:r>
              <w:t xml:space="preserve">Informatik indgår i tæt samarbejde med andre fag i EO (Erhvervsområde) projekterne. Her bruges der en del tid på at lære eleverne at bruge de digitale værktøjer rigtigt. Specielt EO2 er meget IT tung, da eleverne skal udvikle deres egen e-handelsvirksomhed, og dertil etablere en webshop. </w:t>
            </w:r>
          </w:p>
          <w:p w14:paraId="17157306" w14:textId="77777777" w:rsidR="00B51955" w:rsidRDefault="00B51955" w:rsidP="00B51955"/>
          <w:p w14:paraId="148D8C37" w14:textId="2CEA64DA" w:rsidR="00B51955" w:rsidRDefault="00B51955" w:rsidP="00B51955">
            <w:r>
              <w:t xml:space="preserve">I et andet forløb skal elever selv udvikle deres egen </w:t>
            </w:r>
            <w:proofErr w:type="spellStart"/>
            <w:r>
              <w:t>protefølje</w:t>
            </w:r>
            <w:proofErr w:type="spellEnd"/>
            <w:r>
              <w:t xml:space="preserve"> med basic HTML/CSS, og idriftsætte den på skolens servere. De skal også arbejde med programmering i PHP eller </w:t>
            </w:r>
            <w:proofErr w:type="spellStart"/>
            <w:r>
              <w:t>Javascript</w:t>
            </w:r>
            <w:proofErr w:type="spellEnd"/>
            <w:r>
              <w:t xml:space="preserve"> og med databehandling i rigtige relationelle databaser. Det hele bindes sammen i konkrete eksempler, som eleverne kan modificere og idriftsætte. Der gøres således brug af det didaktiske princip: ”</w:t>
            </w:r>
            <w:proofErr w:type="spellStart"/>
            <w:r>
              <w:t>use-modify-create</w:t>
            </w:r>
            <w:proofErr w:type="spellEnd"/>
            <w:r>
              <w:t>” med brug af ”</w:t>
            </w:r>
            <w:proofErr w:type="spellStart"/>
            <w:r>
              <w:t>worked</w:t>
            </w:r>
            <w:proofErr w:type="spellEnd"/>
            <w:r>
              <w:t xml:space="preserve"> </w:t>
            </w:r>
            <w:proofErr w:type="spellStart"/>
            <w:r>
              <w:t>examples</w:t>
            </w:r>
            <w:proofErr w:type="spellEnd"/>
            <w:r>
              <w:t xml:space="preserve">”.  </w:t>
            </w:r>
          </w:p>
          <w:p w14:paraId="372BD776" w14:textId="77777777" w:rsidR="00B51955" w:rsidRDefault="00B51955" w:rsidP="00B51955"/>
          <w:p w14:paraId="1548D27B" w14:textId="77777777" w:rsidR="00B51955" w:rsidRDefault="00B51955" w:rsidP="00B51955">
            <w:r>
              <w:t>Hen mod slutningen af året gennemføres der et eksamensprojekt, hvor eleverne ud fra et oplæg skal udvikle et system (eller en delmængde af et system). Løsningen dokumenteres i en rapport, som danner grundlag for en mundtlig eksamen.</w:t>
            </w:r>
          </w:p>
          <w:p w14:paraId="4B5A8965" w14:textId="77777777" w:rsidR="00B51955" w:rsidRPr="00B51955" w:rsidRDefault="00B51955" w:rsidP="00F627C8"/>
        </w:tc>
        <w:tc>
          <w:tcPr>
            <w:tcW w:w="4011" w:type="dxa"/>
          </w:tcPr>
          <w:p w14:paraId="41E1734C" w14:textId="77777777" w:rsidR="00B51955" w:rsidRDefault="00B51955" w:rsidP="00B51955">
            <w:r>
              <w:lastRenderedPageBreak/>
              <w:t xml:space="preserve">Rapporterne evalueres formativt gennem peer </w:t>
            </w:r>
            <w:proofErr w:type="spellStart"/>
            <w:r>
              <w:t>review</w:t>
            </w:r>
            <w:proofErr w:type="spellEnd"/>
            <w:r>
              <w:t xml:space="preserve">, fælles gennemgang på klassen eller skriftlig tilbagemelding. </w:t>
            </w:r>
          </w:p>
          <w:p w14:paraId="046BC6E3" w14:textId="77777777" w:rsidR="00B51955" w:rsidRDefault="00B51955" w:rsidP="00B51955">
            <w:r>
              <w:t xml:space="preserve">Der udleveres ikke karakterer for delopgaverne. </w:t>
            </w:r>
          </w:p>
          <w:p w14:paraId="156DEA3D" w14:textId="349E1F78" w:rsidR="00B51955" w:rsidRDefault="00B51955" w:rsidP="00B51955">
            <w:r>
              <w:t xml:space="preserve">Til gengæld får eleverne standpunktskarakterer 3 gange i løbet af studieåret. </w:t>
            </w:r>
          </w:p>
          <w:p w14:paraId="04FCC0D5" w14:textId="77777777" w:rsidR="003E5305" w:rsidRDefault="003E5305" w:rsidP="00B51955"/>
          <w:p w14:paraId="312A0D32" w14:textId="1C29A71D" w:rsidR="003E5305" w:rsidRPr="003E5305" w:rsidRDefault="003E5305" w:rsidP="00B51955">
            <w:pPr>
              <w:rPr>
                <w:b/>
                <w:bCs/>
              </w:rPr>
            </w:pPr>
            <w:r w:rsidRPr="003E5305">
              <w:rPr>
                <w:b/>
                <w:bCs/>
              </w:rPr>
              <w:t>Eksamensform</w:t>
            </w:r>
          </w:p>
          <w:p w14:paraId="56B197D0" w14:textId="77777777" w:rsidR="00B51955" w:rsidRDefault="00B51955" w:rsidP="00B51955">
            <w:r>
              <w:t xml:space="preserve">Eksamen i forbindelse med Informatik B er en 30 minutters mundtlig prøve, som tager udgangspunkt i eksamensprojektet. Eleven får 7-8 minutter til at gennemgå projektet, hvorefter eleven skal besvare en af læreren stillet opgave, som der gives </w:t>
            </w:r>
            <w:r>
              <w:lastRenderedPageBreak/>
              <w:t xml:space="preserve">1 times forberedelse til. Opgaverne tildeles ved lodtrækning.  </w:t>
            </w:r>
          </w:p>
          <w:p w14:paraId="6B55B47E" w14:textId="5338EE44" w:rsidR="00B51955" w:rsidRPr="00B51955" w:rsidRDefault="00B51955" w:rsidP="00F627C8"/>
        </w:tc>
      </w:tr>
      <w:tr w:rsidR="00B51955" w:rsidRPr="00B51955" w14:paraId="7B680A21" w14:textId="77777777" w:rsidTr="00F627C8">
        <w:tc>
          <w:tcPr>
            <w:tcW w:w="3828" w:type="dxa"/>
          </w:tcPr>
          <w:p w14:paraId="12CE8631" w14:textId="77777777" w:rsidR="00B51955" w:rsidRPr="00B51955" w:rsidRDefault="00B51955" w:rsidP="00F627C8"/>
        </w:tc>
        <w:tc>
          <w:tcPr>
            <w:tcW w:w="6904" w:type="dxa"/>
          </w:tcPr>
          <w:p w14:paraId="17FED3A7" w14:textId="77777777" w:rsidR="00B51955" w:rsidRPr="00B51955" w:rsidRDefault="00B51955" w:rsidP="00F627C8"/>
        </w:tc>
        <w:tc>
          <w:tcPr>
            <w:tcW w:w="4011" w:type="dxa"/>
          </w:tcPr>
          <w:p w14:paraId="260A7CF2" w14:textId="77777777" w:rsidR="00B51955" w:rsidRPr="00B51955" w:rsidRDefault="00B51955" w:rsidP="00F627C8"/>
        </w:tc>
      </w:tr>
    </w:tbl>
    <w:p w14:paraId="07FDD608" w14:textId="77777777" w:rsidR="009E5194" w:rsidRDefault="009E5194" w:rsidP="00BA2A17">
      <w:pPr>
        <w:spacing w:after="0" w:line="320" w:lineRule="atLeast"/>
        <w:rPr>
          <w:rFonts w:cstheme="minorHAnsi"/>
        </w:rPr>
      </w:pPr>
    </w:p>
    <w:p w14:paraId="2F37FC21" w14:textId="77777777" w:rsidR="00BA2A17" w:rsidRDefault="00BA2A17" w:rsidP="000777C1">
      <w:pPr>
        <w:spacing w:after="0" w:line="320" w:lineRule="atLeast"/>
        <w:rPr>
          <w:rFonts w:cstheme="minorHAnsi"/>
        </w:rPr>
      </w:pPr>
    </w:p>
    <w:p w14:paraId="3C71C5D5" w14:textId="77777777" w:rsidR="003E5305" w:rsidRDefault="003E5305">
      <w:pPr>
        <w:rPr>
          <w:rFonts w:asciiTheme="majorHAnsi" w:eastAsiaTheme="majorEastAsia" w:hAnsiTheme="majorHAnsi" w:cstheme="majorBidi"/>
          <w:color w:val="2F5496" w:themeColor="accent1" w:themeShade="BF"/>
          <w:sz w:val="26"/>
          <w:szCs w:val="26"/>
        </w:rPr>
      </w:pPr>
      <w:r>
        <w:br w:type="page"/>
      </w:r>
    </w:p>
    <w:p w14:paraId="5CFD5F29" w14:textId="5D9F1EE9" w:rsidR="00133074" w:rsidRDefault="00133074" w:rsidP="00133074">
      <w:pPr>
        <w:pStyle w:val="Overskrift2"/>
      </w:pPr>
      <w:bookmarkStart w:id="28" w:name="_Toc87879251"/>
      <w:r>
        <w:lastRenderedPageBreak/>
        <w:t xml:space="preserve">Valgfag på </w:t>
      </w:r>
      <w:proofErr w:type="gramStart"/>
      <w:r>
        <w:t>EUX studieår</w:t>
      </w:r>
      <w:bookmarkEnd w:id="28"/>
      <w:proofErr w:type="gramEnd"/>
    </w:p>
    <w:p w14:paraId="10F8DAF5" w14:textId="77777777" w:rsidR="005D6A79" w:rsidRDefault="005D6A79" w:rsidP="005D6A79">
      <w:pPr>
        <w:pStyle w:val="Overskrift3"/>
      </w:pPr>
      <w:bookmarkStart w:id="29" w:name="_Toc87879252"/>
      <w:r>
        <w:t>Samfundsfag niv. B</w:t>
      </w:r>
      <w:bookmarkEnd w:id="29"/>
    </w:p>
    <w:tbl>
      <w:tblPr>
        <w:tblStyle w:val="Tabel-Gitter"/>
        <w:tblW w:w="14743" w:type="dxa"/>
        <w:tblInd w:w="-856" w:type="dxa"/>
        <w:tblLook w:val="04A0" w:firstRow="1" w:lastRow="0" w:firstColumn="1" w:lastColumn="0" w:noHBand="0" w:noVBand="1"/>
      </w:tblPr>
      <w:tblGrid>
        <w:gridCol w:w="3828"/>
        <w:gridCol w:w="6904"/>
        <w:gridCol w:w="4011"/>
      </w:tblGrid>
      <w:tr w:rsidR="005D6A79" w:rsidRPr="00A50299" w14:paraId="7C1FFD93" w14:textId="77777777" w:rsidTr="002E37E7">
        <w:tc>
          <w:tcPr>
            <w:tcW w:w="3828" w:type="dxa"/>
          </w:tcPr>
          <w:p w14:paraId="35F4A6AC" w14:textId="77777777" w:rsidR="005D6A79" w:rsidRPr="00A50299" w:rsidRDefault="005D6A79" w:rsidP="002E37E7">
            <w:pPr>
              <w:rPr>
                <w:b/>
                <w:bCs/>
              </w:rPr>
            </w:pPr>
            <w:r w:rsidRPr="00A50299">
              <w:rPr>
                <w:b/>
                <w:bCs/>
              </w:rPr>
              <w:t>Læringsmål</w:t>
            </w:r>
          </w:p>
        </w:tc>
        <w:tc>
          <w:tcPr>
            <w:tcW w:w="6904" w:type="dxa"/>
          </w:tcPr>
          <w:p w14:paraId="05AADAC5" w14:textId="77777777" w:rsidR="005D6A79" w:rsidRPr="00A50299" w:rsidRDefault="005D6A79" w:rsidP="002E37E7">
            <w:pPr>
              <w:rPr>
                <w:b/>
                <w:bCs/>
              </w:rPr>
            </w:pPr>
            <w:r w:rsidRPr="00A50299">
              <w:rPr>
                <w:b/>
                <w:bCs/>
              </w:rPr>
              <w:t xml:space="preserve">Indhold </w:t>
            </w:r>
          </w:p>
        </w:tc>
        <w:tc>
          <w:tcPr>
            <w:tcW w:w="4011" w:type="dxa"/>
          </w:tcPr>
          <w:p w14:paraId="06977995" w14:textId="77777777" w:rsidR="005D6A79" w:rsidRPr="00A50299" w:rsidRDefault="005D6A79" w:rsidP="002E37E7">
            <w:pPr>
              <w:rPr>
                <w:b/>
                <w:bCs/>
              </w:rPr>
            </w:pPr>
            <w:r w:rsidRPr="00A50299">
              <w:rPr>
                <w:b/>
                <w:bCs/>
              </w:rPr>
              <w:t>Evaluering og bedømmelse</w:t>
            </w:r>
          </w:p>
        </w:tc>
      </w:tr>
      <w:tr w:rsidR="005D6A79" w14:paraId="0E7749DD" w14:textId="77777777" w:rsidTr="002E37E7">
        <w:tc>
          <w:tcPr>
            <w:tcW w:w="3828" w:type="dxa"/>
          </w:tcPr>
          <w:p w14:paraId="724FF64C" w14:textId="77777777" w:rsidR="005D6A79" w:rsidRDefault="005D6A79" w:rsidP="002E37E7">
            <w:pPr>
              <w:spacing w:line="320" w:lineRule="atLeast"/>
              <w:rPr>
                <w:rFonts w:cstheme="minorHAnsi"/>
              </w:rPr>
            </w:pPr>
            <w:r>
              <w:rPr>
                <w:rFonts w:cstheme="minorHAnsi"/>
              </w:rPr>
              <w:t>Samfundsfag niveau B</w:t>
            </w:r>
          </w:p>
          <w:p w14:paraId="00A8B23B" w14:textId="77777777" w:rsidR="005D6A79" w:rsidRDefault="001E0BA8" w:rsidP="002E37E7">
            <w:pPr>
              <w:spacing w:line="320" w:lineRule="atLeast"/>
              <w:rPr>
                <w:rFonts w:cstheme="minorHAnsi"/>
              </w:rPr>
            </w:pPr>
            <w:hyperlink r:id="rId35" w:history="1">
              <w:r w:rsidR="005D6A79" w:rsidRPr="00782053">
                <w:rPr>
                  <w:rStyle w:val="Hyperlink"/>
                  <w:rFonts w:cstheme="minorHAnsi"/>
                </w:rPr>
                <w:t>Læreplan</w:t>
              </w:r>
            </w:hyperlink>
            <w:r w:rsidR="005D6A79">
              <w:rPr>
                <w:rFonts w:cstheme="minorHAnsi"/>
              </w:rPr>
              <w:t xml:space="preserve"> </w:t>
            </w:r>
          </w:p>
          <w:p w14:paraId="62CA3535" w14:textId="77777777" w:rsidR="005D6A79" w:rsidRDefault="001E0BA8" w:rsidP="002E37E7">
            <w:pPr>
              <w:spacing w:line="320" w:lineRule="atLeast"/>
              <w:rPr>
                <w:rFonts w:cstheme="minorHAnsi"/>
              </w:rPr>
            </w:pPr>
            <w:hyperlink r:id="rId36" w:history="1">
              <w:r w:rsidR="005D6A79" w:rsidRPr="00782053">
                <w:rPr>
                  <w:rStyle w:val="Hyperlink"/>
                  <w:rFonts w:cstheme="minorHAnsi"/>
                </w:rPr>
                <w:t>Vejledning</w:t>
              </w:r>
            </w:hyperlink>
          </w:p>
          <w:p w14:paraId="02681FCE" w14:textId="77777777" w:rsidR="005D6A79" w:rsidRDefault="005D6A79" w:rsidP="002E37E7">
            <w:pPr>
              <w:spacing w:line="320" w:lineRule="atLeast"/>
              <w:rPr>
                <w:rFonts w:cstheme="minorHAnsi"/>
              </w:rPr>
            </w:pPr>
          </w:p>
          <w:p w14:paraId="6F98CFD7" w14:textId="77777777" w:rsidR="005D6A79" w:rsidRDefault="005D6A79" w:rsidP="002E37E7">
            <w:pPr>
              <w:spacing w:line="320" w:lineRule="atLeast"/>
            </w:pPr>
          </w:p>
        </w:tc>
        <w:tc>
          <w:tcPr>
            <w:tcW w:w="6904" w:type="dxa"/>
          </w:tcPr>
          <w:p w14:paraId="546A592D" w14:textId="77777777" w:rsidR="005D6A79" w:rsidRDefault="005D6A79" w:rsidP="002E37E7">
            <w:r>
              <w:t xml:space="preserve">I faget samfundsfag på niveau B møder eleverne et fag, som består af de tre samfundsvidenskabelige discipliner </w:t>
            </w:r>
            <w:r>
              <w:rPr>
                <w:i/>
                <w:iCs/>
              </w:rPr>
              <w:t xml:space="preserve">sociologi, økonomi </w:t>
            </w:r>
            <w:r>
              <w:t xml:space="preserve">og </w:t>
            </w:r>
            <w:r>
              <w:rPr>
                <w:i/>
                <w:iCs/>
              </w:rPr>
              <w:t>politologi</w:t>
            </w:r>
            <w:r>
              <w:t xml:space="preserve">. Hermed må ikke forstås, at eleverne møder en disciplinorienteret undervisning, da de i stedet vil møde en række tematiske forløb, hvor begreber, teorier og metoder fra hver af de tre discipliner bringes i spil ved belysningen af forskellige samfundsmæssige problemstillinger, som udspringer af de pågældende temaer. </w:t>
            </w:r>
            <w:r>
              <w:br/>
            </w:r>
            <w:r>
              <w:br/>
              <w:t xml:space="preserve">Da undervisningen udspringer af aktuelle og tidstypiske temaer, varierer disse fra år til år, og de seneste emner har blandt andet været ”bæredygtighed”, ”Coronakrisen”, ”ulighed i Vesten” og ”udlændingepolitik”. </w:t>
            </w:r>
            <w:r>
              <w:br/>
            </w:r>
            <w:r>
              <w:br/>
              <w:t xml:space="preserve">Eleverne kommer i faget både til at beskæftige sig med grundbogsmaterialer og supplerende stof i form af tekster (artikler, ytringer på sociale medier, taler), statistikker (tabeller, figurer) og klip fra elektroniske medier (nyhedsudsendelser, reportager og debatprogrammer). Eleverne kommer løbende til at arbejde med både kvantitative og kvalitative data og metoder, og de lærer desuden at forholde sig kritisk til styrker og svagheder ved disse i forbindelse med behandlingen af forskellige samfundsfaglige problemstillinger. </w:t>
            </w:r>
            <w:r>
              <w:br/>
            </w:r>
            <w:r>
              <w:br/>
              <w:t xml:space="preserve">I den daglige udvælgelse af både temaer, vinklinger og supplerende stof er den merkantile profil retningsgivende, så eleverne ser en kobling mellem samfundsfaget og deres øvrige viden fra mere merkantile fag som fx afsætning og virksomhedsøkonomi og fra erhvervsfag og uddannelsesspecifikke fag fra GF1 og GF2. Dette kommer blandt andet til udtryk, når eleverne lærer, hvordan politikerne via styringsmekanismer som afgifter og tilskud kan regulere adfærden på et marked, så denne bevæger sig i en mere bæredygtig retning. </w:t>
            </w:r>
          </w:p>
          <w:p w14:paraId="0EEBFDAD" w14:textId="77777777" w:rsidR="005D6A79" w:rsidRDefault="005D6A79" w:rsidP="002E37E7"/>
          <w:p w14:paraId="0E6F7FA9" w14:textId="77777777" w:rsidR="005D6A79" w:rsidRDefault="005D6A79" w:rsidP="002E37E7"/>
          <w:p w14:paraId="66813781" w14:textId="77777777" w:rsidR="005D6A79" w:rsidRPr="00CD54D7" w:rsidRDefault="005D6A79" w:rsidP="002E37E7"/>
        </w:tc>
        <w:tc>
          <w:tcPr>
            <w:tcW w:w="4011" w:type="dxa"/>
          </w:tcPr>
          <w:p w14:paraId="063B4A26" w14:textId="77777777" w:rsidR="005D6A79" w:rsidRDefault="005D6A79" w:rsidP="002E37E7">
            <w:pPr>
              <w:tabs>
                <w:tab w:val="left" w:pos="1560"/>
                <w:tab w:val="left" w:pos="2410"/>
              </w:tabs>
              <w:spacing w:line="320" w:lineRule="atLeast"/>
              <w:rPr>
                <w:u w:val="single"/>
              </w:rPr>
            </w:pPr>
            <w:r>
              <w:lastRenderedPageBreak/>
              <w:t xml:space="preserve">Eleverne får løbende feedback på deres mundtlige præstationer i løbet af studieåret. Desuden afsluttes alle forløb med </w:t>
            </w:r>
            <w:proofErr w:type="spellStart"/>
            <w:r>
              <w:t>synopsistræning</w:t>
            </w:r>
            <w:proofErr w:type="spellEnd"/>
            <w:r>
              <w:t xml:space="preserve">, hvormed eleverne gradvist bliver bedre og bedre til at selv at opstille selvstændige problemformuleringer og tilhørende problemstillinger. </w:t>
            </w:r>
            <w:r>
              <w:rPr>
                <w:u w:val="single"/>
              </w:rPr>
              <w:br/>
            </w:r>
            <w:r>
              <w:rPr>
                <w:u w:val="single"/>
              </w:rPr>
              <w:br/>
            </w:r>
            <w:r w:rsidRPr="00901309">
              <w:rPr>
                <w:b/>
                <w:bCs/>
              </w:rPr>
              <w:t>Eksamensform</w:t>
            </w:r>
            <w:r>
              <w:rPr>
                <w:u w:val="single"/>
              </w:rPr>
              <w:br/>
              <w:t>Den mundtlige prøve:</w:t>
            </w:r>
          </w:p>
          <w:p w14:paraId="2B985811" w14:textId="77777777" w:rsidR="005D6A79" w:rsidRPr="00495FB3" w:rsidRDefault="005D6A79" w:rsidP="002E37E7">
            <w:pPr>
              <w:tabs>
                <w:tab w:val="left" w:pos="1560"/>
                <w:tab w:val="left" w:pos="2410"/>
              </w:tabs>
              <w:spacing w:line="320" w:lineRule="atLeast"/>
            </w:pPr>
            <w:r>
              <w:t xml:space="preserve">Den enkelte elev kan eventuelt udtrække den mundtlige prøve i samfundsfag på niveau B. Her kommer eleven op i prøveform ”a” (jf. læreplanen og vejledningen til lærerplanen, som er linket til i første kolonne). </w:t>
            </w:r>
            <w:r>
              <w:br/>
            </w:r>
            <w:r>
              <w:br/>
              <w:t xml:space="preserve">Eleven trækker her en opgave bestående af et kendt tema og et ukendt bilagsmateriale på seks til otte normalsider a 2400 enheder (antal anslag inklusive mellemrum). Eleven får herefter 24 timers forberedelsestid til individuelt eller i en gruppe bestående af maksimalt tre elever at forberede en synopsis på baggrund af bilagsmaterialet, relevant kernestof og </w:t>
            </w:r>
            <w:r>
              <w:lastRenderedPageBreak/>
              <w:t xml:space="preserve">materiale fundet i forberedelsestiden. Synopsen skal bestå af en problemformulering som et overordnet spørgsmål og i forlængelse heraf en opstilling, undersøgelse og diskussion af samfundsfaglige problemstillinger. Eksaminationen, som er individuel, varer 30 min. (inklusive votering), og denne indledes med elevens præsentation af synopsen (ca. 10 minutter). </w:t>
            </w:r>
          </w:p>
        </w:tc>
      </w:tr>
    </w:tbl>
    <w:p w14:paraId="115953EB" w14:textId="77777777" w:rsidR="005D6A79" w:rsidRDefault="005D6A79" w:rsidP="005D6A79"/>
    <w:p w14:paraId="459392C7" w14:textId="77777777" w:rsidR="004D3231" w:rsidRDefault="004D3231" w:rsidP="004D3231">
      <w:pPr>
        <w:pStyle w:val="Overskrift3"/>
      </w:pPr>
      <w:bookmarkStart w:id="30" w:name="_Toc87879253"/>
      <w:r>
        <w:t>Psykologi niv. C</w:t>
      </w:r>
      <w:bookmarkEnd w:id="30"/>
    </w:p>
    <w:tbl>
      <w:tblPr>
        <w:tblW w:w="14743" w:type="dxa"/>
        <w:tblInd w:w="-856" w:type="dxa"/>
        <w:tblCellMar>
          <w:left w:w="10" w:type="dxa"/>
          <w:right w:w="10" w:type="dxa"/>
        </w:tblCellMar>
        <w:tblLook w:val="0000" w:firstRow="0" w:lastRow="0" w:firstColumn="0" w:lastColumn="0" w:noHBand="0" w:noVBand="0"/>
      </w:tblPr>
      <w:tblGrid>
        <w:gridCol w:w="5876"/>
        <w:gridCol w:w="6302"/>
        <w:gridCol w:w="2565"/>
      </w:tblGrid>
      <w:tr w:rsidR="004D3231" w14:paraId="14CFF47E" w14:textId="77777777" w:rsidTr="002E37E7">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2C86A" w14:textId="77777777" w:rsidR="004D3231" w:rsidRDefault="004D3231" w:rsidP="002E37E7">
            <w:pPr>
              <w:spacing w:after="0"/>
              <w:rPr>
                <w:b/>
                <w:bCs/>
              </w:rPr>
            </w:pPr>
            <w:r>
              <w:rPr>
                <w:b/>
                <w:bCs/>
              </w:rPr>
              <w:t>Læringsmål for psykologiundervisningen</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F6878" w14:textId="77777777" w:rsidR="004D3231" w:rsidRDefault="004D3231" w:rsidP="002E37E7">
            <w:pPr>
              <w:spacing w:after="0"/>
              <w:rPr>
                <w:b/>
                <w:bCs/>
              </w:rPr>
            </w:pPr>
            <w:r>
              <w:rPr>
                <w:b/>
                <w:bCs/>
              </w:rPr>
              <w:t xml:space="preserve">Indhold </w:t>
            </w:r>
          </w:p>
          <w:p w14:paraId="59D794E4" w14:textId="77777777" w:rsidR="004D3231" w:rsidRDefault="004D3231" w:rsidP="002E37E7">
            <w:pPr>
              <w:spacing w:after="0"/>
              <w:rPr>
                <w:b/>
                <w:bCs/>
              </w:rPr>
            </w:pPr>
            <w:r>
              <w:rPr>
                <w:b/>
                <w:bCs/>
              </w:rPr>
              <w:t>(det faglige indhold og de teoretiske og praktiske opgaver, som eleverne skal arbejde med samt evt. en beskrivelse af tværfagligheden og praksisrelateringen)</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CBBD" w14:textId="77777777" w:rsidR="004D3231" w:rsidRDefault="004D3231" w:rsidP="002E37E7">
            <w:pPr>
              <w:spacing w:after="0"/>
              <w:rPr>
                <w:b/>
                <w:bCs/>
              </w:rPr>
            </w:pPr>
            <w:r>
              <w:rPr>
                <w:b/>
                <w:bCs/>
              </w:rPr>
              <w:t>Evaluering og bedømmelse</w:t>
            </w:r>
          </w:p>
        </w:tc>
      </w:tr>
      <w:tr w:rsidR="004D3231" w14:paraId="7A0F87F1" w14:textId="77777777" w:rsidTr="002E37E7">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4FA8" w14:textId="77777777" w:rsidR="004D3231" w:rsidRPr="0060166E" w:rsidRDefault="004D3231" w:rsidP="002E37E7">
            <w:pPr>
              <w:spacing w:after="0" w:line="320" w:lineRule="atLeast"/>
              <w:rPr>
                <w:rFonts w:cs="Calibri"/>
                <w:lang w:val="de-DE"/>
              </w:rPr>
            </w:pPr>
            <w:proofErr w:type="spellStart"/>
            <w:r w:rsidRPr="0060166E">
              <w:rPr>
                <w:rFonts w:cs="Calibri"/>
                <w:lang w:val="de-DE"/>
              </w:rPr>
              <w:t>Bilag</w:t>
            </w:r>
            <w:proofErr w:type="spellEnd"/>
            <w:r w:rsidRPr="0060166E">
              <w:rPr>
                <w:rFonts w:cs="Calibri"/>
                <w:lang w:val="de-DE"/>
              </w:rPr>
              <w:t xml:space="preserve"> 15 </w:t>
            </w:r>
            <w:proofErr w:type="spellStart"/>
            <w:r w:rsidRPr="0060166E">
              <w:rPr>
                <w:rFonts w:cs="Calibri"/>
                <w:lang w:val="de-DE"/>
              </w:rPr>
              <w:t>Psykologi</w:t>
            </w:r>
            <w:proofErr w:type="spellEnd"/>
          </w:p>
          <w:p w14:paraId="13739742" w14:textId="77777777" w:rsidR="004D3231" w:rsidRPr="0060166E" w:rsidRDefault="004D3231" w:rsidP="002E37E7">
            <w:pPr>
              <w:spacing w:after="0" w:line="320" w:lineRule="atLeast"/>
              <w:rPr>
                <w:rFonts w:cs="Calibri"/>
                <w:lang w:val="de-DE"/>
              </w:rPr>
            </w:pPr>
          </w:p>
          <w:p w14:paraId="547E6D6E" w14:textId="77777777" w:rsidR="004D3231" w:rsidRPr="0060166E" w:rsidRDefault="001E0BA8" w:rsidP="002E37E7">
            <w:pPr>
              <w:spacing w:after="0" w:line="320" w:lineRule="atLeast"/>
              <w:rPr>
                <w:lang w:val="de-DE"/>
              </w:rPr>
            </w:pPr>
            <w:r>
              <w:fldChar w:fldCharType="begin"/>
            </w:r>
            <w:r w:rsidRPr="001E0BA8">
              <w:rPr>
                <w:lang w:val="de-DE"/>
              </w:rPr>
              <w:instrText>HYPERLINK "https://www.retsinformation.dk/eli/lta/2020/692" \l "id6fb2b838-0394-4c2f-92b7-8137fbab4c82"</w:instrText>
            </w:r>
            <w:r>
              <w:fldChar w:fldCharType="separate"/>
            </w:r>
            <w:r w:rsidR="004D3231" w:rsidRPr="0060166E">
              <w:rPr>
                <w:rStyle w:val="Hyperlink"/>
                <w:rFonts w:cs="Calibri"/>
                <w:lang w:val="de-DE"/>
              </w:rPr>
              <w:t>https://www.retsinformation.dk/eli/lta/2020/692#id6fb2b838-0394-4c2f-92b7-8137fbab4c82</w:t>
            </w:r>
            <w:r>
              <w:rPr>
                <w:rStyle w:val="Hyperlink"/>
                <w:rFonts w:cs="Calibri"/>
                <w:lang w:val="de-DE"/>
              </w:rPr>
              <w:fldChar w:fldCharType="end"/>
            </w:r>
            <w:r w:rsidR="004D3231" w:rsidRPr="0060166E">
              <w:rPr>
                <w:rFonts w:cs="Calibri"/>
                <w:lang w:val="de-DE"/>
              </w:rPr>
              <w:t xml:space="preserve"> </w:t>
            </w:r>
          </w:p>
          <w:p w14:paraId="1139067B" w14:textId="77777777" w:rsidR="004D3231" w:rsidRPr="0060166E" w:rsidRDefault="004D3231" w:rsidP="002E37E7">
            <w:pPr>
              <w:spacing w:after="0" w:line="320" w:lineRule="atLeast"/>
              <w:rPr>
                <w:rFonts w:cs="Calibri"/>
                <w:lang w:val="de-DE"/>
              </w:rPr>
            </w:pPr>
          </w:p>
          <w:p w14:paraId="53BA5747" w14:textId="77777777" w:rsidR="004D3231" w:rsidRPr="0060166E" w:rsidRDefault="004D3231" w:rsidP="002E37E7">
            <w:pPr>
              <w:spacing w:after="0" w:line="320" w:lineRule="atLeast"/>
              <w:rPr>
                <w:lang w:val="de-DE"/>
              </w:rPr>
            </w:pP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31A48" w14:textId="77777777" w:rsidR="004D3231" w:rsidRPr="0060166E" w:rsidRDefault="004D3231" w:rsidP="002E37E7">
            <w:pPr>
              <w:spacing w:after="0"/>
              <w:rPr>
                <w:i/>
                <w:iCs/>
                <w:lang w:val="de-DE"/>
              </w:rPr>
            </w:pPr>
          </w:p>
          <w:p w14:paraId="28040DAE" w14:textId="77777777" w:rsidR="004D3231" w:rsidRDefault="004D3231" w:rsidP="002E37E7">
            <w:pPr>
              <w:spacing w:after="0"/>
            </w:pPr>
            <w:r>
              <w:t xml:space="preserve">Psykologi C har fokus på individet i kulturelle og samfundsmæssige sammenhænge samt på de sociale processer og relationer i hverdagen samt i arbejdslivet. Faget bygger på viden og metoder fra den videnskabelige forskning, så der kommer fagligt dybde og samspil mellem elevens uddannelse og erhverv. </w:t>
            </w:r>
          </w:p>
          <w:p w14:paraId="3E8D97AA" w14:textId="77777777" w:rsidR="004D3231" w:rsidRDefault="004D3231" w:rsidP="002E37E7">
            <w:pPr>
              <w:spacing w:after="0"/>
            </w:pPr>
            <w:r>
              <w:t xml:space="preserve">Forskningsresultater inddrages til at opnå en forståelse for de vilkår og udfordringer, som mennesket møder lokalt og globalt. Der analyseres og vurderes betydning af sociale og kulturelle faktorers indflydelse i forhold til tænkning og adfærd. </w:t>
            </w:r>
          </w:p>
          <w:p w14:paraId="59002B39" w14:textId="77777777" w:rsidR="004D3231" w:rsidRDefault="004D3231" w:rsidP="002E37E7">
            <w:pPr>
              <w:spacing w:after="0"/>
            </w:pPr>
          </w:p>
          <w:p w14:paraId="76871B12" w14:textId="77777777" w:rsidR="004D3231" w:rsidRDefault="004D3231" w:rsidP="002E37E7">
            <w:pPr>
              <w:spacing w:after="0"/>
            </w:pPr>
            <w:r>
              <w:t xml:space="preserve">Eleven skal overordnet have viden, færdigheder og kompetencer til at undersøge, diskutere og reflektere over psykologiske forhold i en erhvervsfaglig sammenhæng. Der udfordres ligeledes med psykologiske problemstillinger, der har relevans for elevens egen udvikling. </w:t>
            </w:r>
          </w:p>
          <w:p w14:paraId="38267AEC" w14:textId="77777777" w:rsidR="004D3231" w:rsidRDefault="004D3231" w:rsidP="002E37E7">
            <w:pPr>
              <w:spacing w:after="0"/>
            </w:pPr>
          </w:p>
          <w:p w14:paraId="37469377" w14:textId="77777777" w:rsidR="004D3231" w:rsidRDefault="004D3231" w:rsidP="002E37E7">
            <w:pPr>
              <w:spacing w:after="0"/>
            </w:pPr>
            <w:r>
              <w:t xml:space="preserve">Eleven skal primært have forståelse i forhold til det normalfungerende menneske ud fra fagets fire hovedområder: </w:t>
            </w:r>
          </w:p>
          <w:p w14:paraId="29940D01" w14:textId="77777777" w:rsidR="004D3231" w:rsidRDefault="004D3231" w:rsidP="002E37E7">
            <w:pPr>
              <w:spacing w:after="0"/>
            </w:pPr>
          </w:p>
          <w:p w14:paraId="2FC3B1DC" w14:textId="77777777" w:rsidR="004D3231" w:rsidRDefault="004D3231" w:rsidP="004D3231">
            <w:pPr>
              <w:pStyle w:val="Listeafsnit"/>
              <w:numPr>
                <w:ilvl w:val="0"/>
                <w:numId w:val="23"/>
              </w:numPr>
              <w:suppressAutoHyphens/>
              <w:autoSpaceDN w:val="0"/>
              <w:contextualSpacing w:val="0"/>
              <w:textAlignment w:val="baseline"/>
            </w:pPr>
            <w:r>
              <w:t>Udviklingspsykologi</w:t>
            </w:r>
          </w:p>
          <w:p w14:paraId="018B1E3E" w14:textId="77777777" w:rsidR="004D3231" w:rsidRDefault="004D3231" w:rsidP="004D3231">
            <w:pPr>
              <w:pStyle w:val="Listeafsnit"/>
              <w:numPr>
                <w:ilvl w:val="0"/>
                <w:numId w:val="23"/>
              </w:numPr>
              <w:suppressAutoHyphens/>
              <w:autoSpaceDN w:val="0"/>
              <w:contextualSpacing w:val="0"/>
              <w:textAlignment w:val="baseline"/>
            </w:pPr>
            <w:r>
              <w:t>Socialpsykologi</w:t>
            </w:r>
          </w:p>
          <w:p w14:paraId="5113D16B" w14:textId="77777777" w:rsidR="004D3231" w:rsidRDefault="004D3231" w:rsidP="004D3231">
            <w:pPr>
              <w:pStyle w:val="Listeafsnit"/>
              <w:numPr>
                <w:ilvl w:val="0"/>
                <w:numId w:val="23"/>
              </w:numPr>
              <w:suppressAutoHyphens/>
              <w:autoSpaceDN w:val="0"/>
              <w:contextualSpacing w:val="0"/>
              <w:textAlignment w:val="baseline"/>
            </w:pPr>
            <w:r>
              <w:t xml:space="preserve">Kognition og læring </w:t>
            </w:r>
          </w:p>
          <w:p w14:paraId="0055C5C0" w14:textId="77777777" w:rsidR="004D3231" w:rsidRDefault="004D3231" w:rsidP="004D3231">
            <w:pPr>
              <w:pStyle w:val="Listeafsnit"/>
              <w:numPr>
                <w:ilvl w:val="0"/>
                <w:numId w:val="23"/>
              </w:numPr>
              <w:suppressAutoHyphens/>
              <w:autoSpaceDN w:val="0"/>
              <w:contextualSpacing w:val="0"/>
              <w:textAlignment w:val="baseline"/>
            </w:pPr>
            <w:r>
              <w:t>Personlighed og identitet</w:t>
            </w:r>
          </w:p>
          <w:p w14:paraId="75900773" w14:textId="77777777" w:rsidR="004D3231" w:rsidRDefault="004D3231" w:rsidP="002E37E7">
            <w:pPr>
              <w:spacing w:after="0"/>
            </w:pPr>
          </w:p>
          <w:p w14:paraId="317AC988" w14:textId="77777777" w:rsidR="004D3231" w:rsidRDefault="004D3231" w:rsidP="002E37E7">
            <w:pPr>
              <w:spacing w:after="0"/>
            </w:pPr>
          </w:p>
          <w:p w14:paraId="4E9226EB" w14:textId="77777777" w:rsidR="004D3231" w:rsidRDefault="004D3231" w:rsidP="002E37E7">
            <w:pPr>
              <w:spacing w:after="0"/>
            </w:pPr>
            <w:r>
              <w:t xml:space="preserve">Endvidere arbejdes der med elevernes digitale dannelse. Herunder etik og socialt ansvar. Undervisningen skal give eleven mulighed for at tage kritisk stilling til internetbaserede kilder samt at reflektere kritisk over brugen af disse. </w:t>
            </w:r>
          </w:p>
          <w:p w14:paraId="57EBEE45" w14:textId="77777777" w:rsidR="004D3231" w:rsidRDefault="004D3231" w:rsidP="002E37E7">
            <w:pPr>
              <w:spacing w:after="0"/>
            </w:pPr>
          </w:p>
          <w:p w14:paraId="1120B24C" w14:textId="77777777" w:rsidR="004D3231" w:rsidRDefault="004D3231" w:rsidP="002E37E7">
            <w:pPr>
              <w:spacing w:after="0"/>
            </w:pPr>
            <w:r>
              <w:t>For at opfylde de faglige mål, arbejdes der også med supplerende stof. Sammen bidrager det supplerende stof og kernestoffet til en del af elevernes faglige og personlige kompetencer. De supplerende emner vælges sammen for det meste efter ønske fra eleverne. Det kunne være et emne omkring motivation og læring i forhold til kognitive processer, der kan være med til at gøre eleverne bevidste om hensigtsmæssige og uhensigtsmæssige læringsadfærd i forhold til egne studievaner.</w:t>
            </w:r>
          </w:p>
          <w:p w14:paraId="2E64D04C" w14:textId="77777777" w:rsidR="004D3231" w:rsidRDefault="004D3231" w:rsidP="002E37E7">
            <w:pPr>
              <w:spacing w:after="0"/>
            </w:pPr>
            <w:r>
              <w:t xml:space="preserve">Andre supplerende emner kan være vedr. digital dannelse. Fx kan der arbejdes med computerspil, digital mobning og netdating, i forhold til konsekvenser for relationer, kommunikation og samarbejde i forhold til familien, skolen og arbejdslivet. </w:t>
            </w:r>
          </w:p>
          <w:p w14:paraId="6C97C069" w14:textId="77777777" w:rsidR="004D3231" w:rsidRDefault="004D3231" w:rsidP="002E37E7">
            <w:pPr>
              <w:spacing w:after="0"/>
            </w:pPr>
          </w:p>
          <w:p w14:paraId="14BD5CF4" w14:textId="77777777" w:rsidR="004D3231" w:rsidRDefault="004D3231" w:rsidP="002E37E7">
            <w:pPr>
              <w:spacing w:after="0"/>
            </w:pPr>
            <w:r>
              <w:t>Da psykologi er et dynamisk fag, vil der således blive inddraget aktuelle emner i undervisningen.</w:t>
            </w:r>
          </w:p>
          <w:p w14:paraId="3FA3CA31" w14:textId="77777777" w:rsidR="004D3231" w:rsidRDefault="004D3231" w:rsidP="002E37E7">
            <w:pPr>
              <w:spacing w:after="0"/>
            </w:pPr>
          </w:p>
          <w:p w14:paraId="09909392" w14:textId="77777777" w:rsidR="004D3231" w:rsidRDefault="004D3231" w:rsidP="002E37E7">
            <w:pPr>
              <w:spacing w:after="0"/>
            </w:pPr>
          </w:p>
          <w:p w14:paraId="0A79EC62" w14:textId="77777777" w:rsidR="004D3231" w:rsidRDefault="004D3231" w:rsidP="002E37E7">
            <w:pPr>
              <w:spacing w:after="0"/>
            </w:pPr>
            <w:r>
              <w:lastRenderedPageBreak/>
              <w:t xml:space="preserve">Faget kan indgå i samspil med andre fag. Fx dansk, organisation og som en del af elevernes EOP-projekt. </w:t>
            </w:r>
          </w:p>
          <w:p w14:paraId="026E22C1" w14:textId="77777777" w:rsidR="004D3231" w:rsidRDefault="004D3231" w:rsidP="002E37E7">
            <w:pPr>
              <w:spacing w:after="0"/>
            </w:pPr>
          </w:p>
          <w:p w14:paraId="5637ED99" w14:textId="77777777" w:rsidR="004D3231" w:rsidRDefault="004D3231" w:rsidP="002E37E7">
            <w:pPr>
              <w:spacing w:after="0"/>
            </w:pPr>
            <w:r>
              <w:t>Arbejdsformerne varierer mellem læreroplæg, diskussioner, øvelser og cases. Desuden er der i undervisningen megen fokus på elevaktiviteter, der motiverer elevens forståelse for teori samt praksissituationer. Aktiviteterne kan fx være skuespil, videooptagelser samt caféfremlæggelser.</w:t>
            </w:r>
          </w:p>
          <w:p w14:paraId="3AA2FC39" w14:textId="77777777" w:rsidR="004D3231" w:rsidRDefault="004D3231" w:rsidP="002E37E7">
            <w:pPr>
              <w:spacing w:after="0"/>
            </w:pPr>
          </w:p>
          <w:p w14:paraId="19B2E7EF" w14:textId="77777777" w:rsidR="004D3231" w:rsidRDefault="004D3231" w:rsidP="002E37E7">
            <w:pPr>
              <w:pStyle w:val="Listeafsnit"/>
              <w:ind w:left="927"/>
            </w:pPr>
          </w:p>
          <w:p w14:paraId="7F786B66" w14:textId="77777777" w:rsidR="004D3231" w:rsidRDefault="004D3231" w:rsidP="002E37E7">
            <w:pPr>
              <w:spacing w:after="0"/>
            </w:pPr>
          </w:p>
          <w:p w14:paraId="49BD355F" w14:textId="77777777" w:rsidR="004D3231" w:rsidRDefault="004D3231" w:rsidP="002E37E7">
            <w:pPr>
              <w:spacing w:after="0"/>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472A" w14:textId="77777777" w:rsidR="004D3231" w:rsidRDefault="004D3231" w:rsidP="002E37E7">
            <w:pPr>
              <w:tabs>
                <w:tab w:val="left" w:pos="1560"/>
                <w:tab w:val="left" w:pos="2410"/>
              </w:tabs>
              <w:spacing w:after="0" w:line="320" w:lineRule="atLeast"/>
            </w:pPr>
            <w:r>
              <w:lastRenderedPageBreak/>
              <w:t>Eleverne får løbende mundtligt og skriftligt feedback i forhold til forståelse af de faglige mål. I form af elevernes mundtlige og skriftlige opgaver får eleverne mulighed for at udvikle deres potentiale.  I løbet af året får eleverne en mindre skriftlig opgave indenfor hver af de fire hovedemner.</w:t>
            </w:r>
          </w:p>
          <w:p w14:paraId="1778054E" w14:textId="77777777" w:rsidR="004D3231" w:rsidRDefault="004D3231" w:rsidP="002E37E7">
            <w:pPr>
              <w:tabs>
                <w:tab w:val="left" w:pos="1560"/>
                <w:tab w:val="left" w:pos="2410"/>
              </w:tabs>
              <w:spacing w:after="0" w:line="320" w:lineRule="atLeast"/>
              <w:rPr>
                <w:b/>
                <w:bCs/>
              </w:rPr>
            </w:pPr>
            <w:r>
              <w:rPr>
                <w:b/>
                <w:bCs/>
              </w:rPr>
              <w:t>Eksamensform</w:t>
            </w:r>
          </w:p>
          <w:p w14:paraId="72703C4D" w14:textId="77777777" w:rsidR="004D3231" w:rsidRDefault="004D3231" w:rsidP="002E37E7">
            <w:pPr>
              <w:tabs>
                <w:tab w:val="left" w:pos="1560"/>
                <w:tab w:val="left" w:pos="2410"/>
              </w:tabs>
              <w:spacing w:after="0" w:line="320" w:lineRule="atLeast"/>
            </w:pPr>
            <w:r>
              <w:lastRenderedPageBreak/>
              <w:t>Hvis faget er i udtræk, afholdes der en mundtlig prøve på grundlag af en opgave i et kendt tema, men med ukendte bilag, ca. 2 – 3 normalsider a 2400 enheder, og spørgsmål. Opgaven skal indeholde materiale af forskellig art. Fx aktuelt stof og undersøgelser.</w:t>
            </w:r>
          </w:p>
          <w:p w14:paraId="56C6544D" w14:textId="77777777" w:rsidR="004D3231" w:rsidRDefault="004D3231" w:rsidP="002E37E7">
            <w:pPr>
              <w:tabs>
                <w:tab w:val="left" w:pos="1560"/>
                <w:tab w:val="left" w:pos="2410"/>
              </w:tabs>
              <w:spacing w:after="0" w:line="320" w:lineRule="atLeast"/>
            </w:pPr>
            <w:r>
              <w:t>Prøvematerialet skal dække emnerne i undervisningen og have relevans for elevens erhverv.</w:t>
            </w:r>
          </w:p>
          <w:p w14:paraId="119CF168" w14:textId="77777777" w:rsidR="004D3231" w:rsidRDefault="004D3231" w:rsidP="002E37E7">
            <w:pPr>
              <w:tabs>
                <w:tab w:val="left" w:pos="1560"/>
                <w:tab w:val="left" w:pos="2410"/>
              </w:tabs>
              <w:spacing w:after="0" w:line="320" w:lineRule="atLeast"/>
            </w:pPr>
            <w:r>
              <w:t xml:space="preserve">Som afslutning på faget laver eleven dokumentation over et selvvalgt emne, der fremlægges for dele/hele klassen og underviseren. Dokumentationen skal godkendes af underviseren, for at eleven skal kunne indstilles til den afsluttende prøve. </w:t>
            </w:r>
          </w:p>
          <w:p w14:paraId="4CE5D7AE" w14:textId="77777777" w:rsidR="004D3231" w:rsidRDefault="004D3231" w:rsidP="002E37E7">
            <w:pPr>
              <w:tabs>
                <w:tab w:val="left" w:pos="1560"/>
                <w:tab w:val="left" w:pos="2410"/>
              </w:tabs>
              <w:spacing w:after="0" w:line="320" w:lineRule="atLeast"/>
            </w:pPr>
            <w:r>
              <w:rPr>
                <w:rFonts w:cs="Calibri"/>
              </w:rPr>
              <w:t xml:space="preserve">Ved afholdelse af eksamen sendes undervisningsbeskrivelsen til </w:t>
            </w:r>
            <w:r>
              <w:rPr>
                <w:rFonts w:cs="Calibri"/>
              </w:rPr>
              <w:lastRenderedPageBreak/>
              <w:t xml:space="preserve">censor forud for prøvens afvikling. </w:t>
            </w:r>
          </w:p>
          <w:p w14:paraId="28901131" w14:textId="77777777" w:rsidR="004D3231" w:rsidRDefault="004D3231" w:rsidP="002E37E7">
            <w:pPr>
              <w:tabs>
                <w:tab w:val="left" w:pos="1560"/>
                <w:tab w:val="left" w:pos="2410"/>
              </w:tabs>
              <w:spacing w:after="0" w:line="320" w:lineRule="atLeast"/>
            </w:pPr>
          </w:p>
          <w:p w14:paraId="39F05C9E" w14:textId="77777777" w:rsidR="004D3231" w:rsidRDefault="004D3231" w:rsidP="002E37E7">
            <w:pPr>
              <w:tabs>
                <w:tab w:val="left" w:pos="1560"/>
                <w:tab w:val="left" w:pos="2410"/>
              </w:tabs>
              <w:spacing w:after="0" w:line="320" w:lineRule="atLeast"/>
            </w:pPr>
            <w:r>
              <w:rPr>
                <w:b/>
                <w:bCs/>
              </w:rPr>
              <w:t>Forberedelsestid:</w:t>
            </w:r>
            <w:r>
              <w:t xml:space="preserve"> 60 min. </w:t>
            </w:r>
          </w:p>
          <w:p w14:paraId="551DEEBE" w14:textId="77777777" w:rsidR="004D3231" w:rsidRDefault="004D3231" w:rsidP="002E37E7">
            <w:pPr>
              <w:tabs>
                <w:tab w:val="left" w:pos="1560"/>
                <w:tab w:val="left" w:pos="2410"/>
              </w:tabs>
              <w:spacing w:after="0" w:line="320" w:lineRule="atLeast"/>
            </w:pPr>
            <w:r>
              <w:rPr>
                <w:b/>
                <w:bCs/>
              </w:rPr>
              <w:t>Eksaminationstid</w:t>
            </w:r>
            <w:r>
              <w:t>: 30 min.</w:t>
            </w:r>
          </w:p>
          <w:p w14:paraId="785CC497" w14:textId="77777777" w:rsidR="004D3231" w:rsidRDefault="004D3231" w:rsidP="002E37E7">
            <w:pPr>
              <w:tabs>
                <w:tab w:val="left" w:pos="1560"/>
                <w:tab w:val="left" w:pos="2410"/>
              </w:tabs>
              <w:spacing w:after="0" w:line="320" w:lineRule="atLeast"/>
            </w:pPr>
            <w:r>
              <w:t xml:space="preserve">Alt materiale, der er indgået i undervisningen, må medbringes til forberedelsen. </w:t>
            </w:r>
          </w:p>
          <w:p w14:paraId="19EEBF55" w14:textId="77777777" w:rsidR="004D3231" w:rsidRDefault="004D3231" w:rsidP="002E37E7">
            <w:pPr>
              <w:tabs>
                <w:tab w:val="left" w:pos="1560"/>
                <w:tab w:val="left" w:pos="2410"/>
              </w:tabs>
              <w:spacing w:after="0" w:line="320" w:lineRule="atLeast"/>
            </w:pPr>
            <w:r>
              <w:t xml:space="preserve">Eksaminationen indledes med eksaminandens præsentation. Herefter former prøven sig som en faglig samtale, med udgangspunkt i opgaven, mellem eksaminand og eksaminator. </w:t>
            </w:r>
          </w:p>
          <w:p w14:paraId="772ED7B3" w14:textId="77777777" w:rsidR="004D3231" w:rsidRDefault="004D3231" w:rsidP="002E37E7">
            <w:pPr>
              <w:tabs>
                <w:tab w:val="left" w:pos="1560"/>
                <w:tab w:val="left" w:pos="2410"/>
              </w:tabs>
              <w:spacing w:after="0" w:line="320" w:lineRule="atLeast"/>
              <w:rPr>
                <w:b/>
                <w:bCs/>
              </w:rPr>
            </w:pPr>
            <w:r>
              <w:rPr>
                <w:b/>
                <w:bCs/>
              </w:rPr>
              <w:t>Eksamensgrundlaget</w:t>
            </w:r>
          </w:p>
          <w:p w14:paraId="5B15D43A" w14:textId="77777777" w:rsidR="004D3231" w:rsidRDefault="004D3231" w:rsidP="002E37E7">
            <w:pPr>
              <w:tabs>
                <w:tab w:val="left" w:pos="1560"/>
                <w:tab w:val="left" w:pos="2410"/>
              </w:tabs>
              <w:spacing w:after="0" w:line="320" w:lineRule="atLeast"/>
            </w:pPr>
            <w:r>
              <w:t xml:space="preserve">er den udleverede opgave og elevens præsentation af opgavens spørgsmål. </w:t>
            </w:r>
          </w:p>
          <w:p w14:paraId="6F7BABFB" w14:textId="77777777" w:rsidR="004D3231" w:rsidRDefault="004D3231" w:rsidP="002E37E7">
            <w:pPr>
              <w:tabs>
                <w:tab w:val="left" w:pos="1560"/>
                <w:tab w:val="left" w:pos="2410"/>
              </w:tabs>
              <w:spacing w:after="0" w:line="320" w:lineRule="atLeast"/>
              <w:rPr>
                <w:b/>
                <w:bCs/>
              </w:rPr>
            </w:pPr>
            <w:r>
              <w:rPr>
                <w:b/>
                <w:bCs/>
              </w:rPr>
              <w:t>Bedømmelsesgrundlaget</w:t>
            </w:r>
          </w:p>
          <w:p w14:paraId="7681A023" w14:textId="77777777" w:rsidR="004D3231" w:rsidRDefault="004D3231" w:rsidP="002E37E7">
            <w:pPr>
              <w:tabs>
                <w:tab w:val="left" w:pos="1560"/>
                <w:tab w:val="left" w:pos="2410"/>
              </w:tabs>
              <w:spacing w:after="0" w:line="320" w:lineRule="atLeast"/>
            </w:pPr>
            <w:r>
              <w:t>er elevens mundtlige præstation.</w:t>
            </w:r>
          </w:p>
          <w:p w14:paraId="65E9448A" w14:textId="77777777" w:rsidR="004D3231" w:rsidRDefault="004D3231" w:rsidP="002E37E7">
            <w:pPr>
              <w:tabs>
                <w:tab w:val="left" w:pos="1560"/>
                <w:tab w:val="left" w:pos="2410"/>
              </w:tabs>
              <w:spacing w:after="0" w:line="320" w:lineRule="atLeast"/>
            </w:pPr>
            <w:r>
              <w:t xml:space="preserve">Der gives én karakter ud fra en helhedsvurdering af den mundtlige præstation. </w:t>
            </w:r>
          </w:p>
          <w:p w14:paraId="40F75CA4" w14:textId="77777777" w:rsidR="004D3231" w:rsidRDefault="004D3231" w:rsidP="002E37E7">
            <w:pPr>
              <w:tabs>
                <w:tab w:val="left" w:pos="1560"/>
                <w:tab w:val="left" w:pos="2410"/>
              </w:tabs>
              <w:spacing w:after="0" w:line="320" w:lineRule="atLeast"/>
              <w:rPr>
                <w:b/>
                <w:bCs/>
              </w:rPr>
            </w:pPr>
            <w:r>
              <w:rPr>
                <w:b/>
                <w:bCs/>
              </w:rPr>
              <w:lastRenderedPageBreak/>
              <w:t>Bedømmelseskriterier</w:t>
            </w:r>
          </w:p>
          <w:p w14:paraId="6CA9D8BE" w14:textId="77777777" w:rsidR="004D3231" w:rsidRDefault="004D3231" w:rsidP="002E37E7">
            <w:pPr>
              <w:tabs>
                <w:tab w:val="left" w:pos="1560"/>
                <w:tab w:val="left" w:pos="2410"/>
              </w:tabs>
              <w:spacing w:after="0" w:line="320" w:lineRule="atLeast"/>
            </w:pPr>
            <w:r>
              <w:t xml:space="preserve">Bedømmelsen er en vurdering af, i hvilken grad eksaminandens præstation opfylder de faglige mål.  </w:t>
            </w:r>
          </w:p>
          <w:p w14:paraId="4AECD0B5" w14:textId="77777777" w:rsidR="004D3231" w:rsidRDefault="004D3231" w:rsidP="002E37E7">
            <w:pPr>
              <w:spacing w:after="0"/>
            </w:pPr>
          </w:p>
        </w:tc>
      </w:tr>
    </w:tbl>
    <w:p w14:paraId="7904C70C" w14:textId="77777777" w:rsidR="0091586C" w:rsidRDefault="0091586C" w:rsidP="0091586C">
      <w:pPr>
        <w:spacing w:after="0" w:line="320" w:lineRule="atLeast"/>
        <w:rPr>
          <w:rFonts w:cstheme="minorHAnsi"/>
        </w:rPr>
      </w:pPr>
    </w:p>
    <w:p w14:paraId="3400B125" w14:textId="77777777" w:rsidR="00C00685" w:rsidRDefault="00C00685" w:rsidP="00C00685">
      <w:pPr>
        <w:pStyle w:val="Overskrift3"/>
      </w:pPr>
      <w:bookmarkStart w:id="31" w:name="_Toc87879254"/>
      <w:r>
        <w:t>Innovation niv. C</w:t>
      </w:r>
      <w:bookmarkEnd w:id="31"/>
    </w:p>
    <w:tbl>
      <w:tblPr>
        <w:tblStyle w:val="Tabel-Gitter"/>
        <w:tblW w:w="14743" w:type="dxa"/>
        <w:tblInd w:w="-856" w:type="dxa"/>
        <w:tblLook w:val="04A0" w:firstRow="1" w:lastRow="0" w:firstColumn="1" w:lastColumn="0" w:noHBand="0" w:noVBand="1"/>
      </w:tblPr>
      <w:tblGrid>
        <w:gridCol w:w="3828"/>
        <w:gridCol w:w="6904"/>
        <w:gridCol w:w="4011"/>
      </w:tblGrid>
      <w:tr w:rsidR="00C00685" w:rsidRPr="00A50299" w14:paraId="19E4031B" w14:textId="77777777" w:rsidTr="00E96952">
        <w:tc>
          <w:tcPr>
            <w:tcW w:w="3828" w:type="dxa"/>
          </w:tcPr>
          <w:p w14:paraId="19989C7B" w14:textId="77777777" w:rsidR="00C00685" w:rsidRPr="00A50299" w:rsidRDefault="00C00685" w:rsidP="00E96952">
            <w:pPr>
              <w:rPr>
                <w:b/>
                <w:bCs/>
              </w:rPr>
            </w:pPr>
            <w:r w:rsidRPr="00A50299">
              <w:rPr>
                <w:b/>
                <w:bCs/>
              </w:rPr>
              <w:t>Læringsmål</w:t>
            </w:r>
          </w:p>
        </w:tc>
        <w:tc>
          <w:tcPr>
            <w:tcW w:w="6904" w:type="dxa"/>
          </w:tcPr>
          <w:p w14:paraId="0EB7CB77" w14:textId="77777777" w:rsidR="00C00685" w:rsidRDefault="00C00685" w:rsidP="00E96952">
            <w:pPr>
              <w:rPr>
                <w:b/>
                <w:bCs/>
              </w:rPr>
            </w:pPr>
            <w:r w:rsidRPr="00A50299">
              <w:rPr>
                <w:b/>
                <w:bCs/>
              </w:rPr>
              <w:t xml:space="preserve">Indhold </w:t>
            </w:r>
          </w:p>
          <w:p w14:paraId="3C055139" w14:textId="77777777" w:rsidR="00C00685" w:rsidRPr="00A50299" w:rsidRDefault="00C00685" w:rsidP="00E96952">
            <w:pPr>
              <w:rPr>
                <w:b/>
                <w:bCs/>
              </w:rPr>
            </w:pPr>
            <w:r w:rsidRPr="00A50299">
              <w:rPr>
                <w:b/>
                <w:bCs/>
              </w:rPr>
              <w:t>(det faglige indhold og de teoretiske og praktiske opgaver, som eleverne skal arbejde med samt evt. en beskrivelse af tværfagligheden og praksisrelateringen)</w:t>
            </w:r>
          </w:p>
        </w:tc>
        <w:tc>
          <w:tcPr>
            <w:tcW w:w="4011" w:type="dxa"/>
          </w:tcPr>
          <w:p w14:paraId="3309CC01" w14:textId="77777777" w:rsidR="00C00685" w:rsidRPr="00A50299" w:rsidRDefault="00C00685" w:rsidP="00E96952">
            <w:pPr>
              <w:rPr>
                <w:b/>
                <w:bCs/>
              </w:rPr>
            </w:pPr>
            <w:r w:rsidRPr="00A50299">
              <w:rPr>
                <w:b/>
                <w:bCs/>
              </w:rPr>
              <w:t>Evaluering og bedømmelse</w:t>
            </w:r>
          </w:p>
        </w:tc>
      </w:tr>
      <w:tr w:rsidR="00C00685" w14:paraId="4975C437" w14:textId="77777777" w:rsidTr="00E96952">
        <w:tc>
          <w:tcPr>
            <w:tcW w:w="3828" w:type="dxa"/>
          </w:tcPr>
          <w:p w14:paraId="5B57D3E3" w14:textId="77777777" w:rsidR="00C00685" w:rsidRPr="00ED0ECF" w:rsidRDefault="00C00685" w:rsidP="00E96952">
            <w:pPr>
              <w:spacing w:line="320" w:lineRule="atLeast"/>
              <w:rPr>
                <w:rFonts w:cstheme="minorHAnsi"/>
                <w:b/>
                <w:bCs/>
              </w:rPr>
            </w:pPr>
            <w:r w:rsidRPr="00ED0ECF">
              <w:rPr>
                <w:rFonts w:cstheme="minorHAnsi"/>
                <w:b/>
                <w:bCs/>
              </w:rPr>
              <w:t>Innovation C</w:t>
            </w:r>
          </w:p>
          <w:p w14:paraId="53688454" w14:textId="6F143230" w:rsidR="00C00685" w:rsidRDefault="001E0BA8" w:rsidP="00E96952">
            <w:pPr>
              <w:spacing w:line="320" w:lineRule="atLeast"/>
              <w:rPr>
                <w:rFonts w:cstheme="minorHAnsi"/>
              </w:rPr>
            </w:pPr>
            <w:hyperlink r:id="rId37" w:history="1">
              <w:r w:rsidR="00C00685" w:rsidRPr="00AA0709">
                <w:rPr>
                  <w:rStyle w:val="Hyperlink"/>
                  <w:rFonts w:cstheme="minorHAnsi"/>
                </w:rPr>
                <w:t>Læreplan</w:t>
              </w:r>
            </w:hyperlink>
            <w:r w:rsidR="00C00685">
              <w:rPr>
                <w:rFonts w:cstheme="minorHAnsi"/>
              </w:rPr>
              <w:t xml:space="preserve">: </w:t>
            </w:r>
          </w:p>
          <w:p w14:paraId="6BA974B0" w14:textId="42172E52" w:rsidR="00C00685" w:rsidRDefault="001E0BA8" w:rsidP="00E96952">
            <w:pPr>
              <w:spacing w:line="320" w:lineRule="atLeast"/>
              <w:rPr>
                <w:rFonts w:cstheme="minorHAnsi"/>
              </w:rPr>
            </w:pPr>
            <w:hyperlink r:id="rId38" w:history="1">
              <w:r w:rsidR="00C00685" w:rsidRPr="00AA0709">
                <w:rPr>
                  <w:rStyle w:val="Hyperlink"/>
                  <w:rFonts w:cstheme="minorHAnsi"/>
                </w:rPr>
                <w:t>Vejledning</w:t>
              </w:r>
            </w:hyperlink>
            <w:r w:rsidR="00C00685">
              <w:rPr>
                <w:rFonts w:cstheme="minorHAnsi"/>
              </w:rPr>
              <w:t xml:space="preserve"> </w:t>
            </w:r>
          </w:p>
          <w:p w14:paraId="5EEE6C89" w14:textId="77777777" w:rsidR="00C00685" w:rsidRDefault="00C00685" w:rsidP="00E96952">
            <w:pPr>
              <w:spacing w:line="320" w:lineRule="atLeast"/>
              <w:rPr>
                <w:rFonts w:cstheme="minorHAnsi"/>
              </w:rPr>
            </w:pPr>
          </w:p>
          <w:p w14:paraId="7BC6B37C" w14:textId="77777777" w:rsidR="00C00685" w:rsidRDefault="00C00685" w:rsidP="00E96952">
            <w:pPr>
              <w:spacing w:line="320" w:lineRule="atLeast"/>
            </w:pPr>
          </w:p>
        </w:tc>
        <w:tc>
          <w:tcPr>
            <w:tcW w:w="6904" w:type="dxa"/>
          </w:tcPr>
          <w:p w14:paraId="10E09595" w14:textId="77777777" w:rsidR="00C00685" w:rsidRDefault="00C00685" w:rsidP="00E96952">
            <w:pPr>
              <w:autoSpaceDE w:val="0"/>
              <w:autoSpaceDN w:val="0"/>
              <w:adjustRightInd w:val="0"/>
            </w:pPr>
            <w:r>
              <w:t>Næsten al undervisning kobles op på rigtige virksomheder og virksomhedscases for at sikre det aktuelle og virkelighedsnære i faget. Dernæst er der naturligt fokus på innovative læringsprocesser med tanker fra den induktive og problembaserede læring.</w:t>
            </w:r>
          </w:p>
          <w:p w14:paraId="12D74096" w14:textId="77777777" w:rsidR="00C00685" w:rsidRDefault="00C00685" w:rsidP="00E96952">
            <w:pPr>
              <w:autoSpaceDE w:val="0"/>
              <w:autoSpaceDN w:val="0"/>
              <w:adjustRightInd w:val="0"/>
            </w:pPr>
          </w:p>
          <w:p w14:paraId="66D56A98" w14:textId="77777777" w:rsidR="00C00685" w:rsidRDefault="00C00685" w:rsidP="00E96952">
            <w:pPr>
              <w:autoSpaceDE w:val="0"/>
              <w:autoSpaceDN w:val="0"/>
              <w:adjustRightInd w:val="0"/>
            </w:pPr>
            <w:r>
              <w:t>Det betyder, at du kommer på virksomhedsbesøg, får besøg af virksomheder, deltager i Innovationsdagen i Herning arrangeret af Aarhus Universitet, hvor du især får et indledende indblik i faget og teknikker til idégenerering.</w:t>
            </w:r>
          </w:p>
          <w:p w14:paraId="24673A96" w14:textId="77777777" w:rsidR="00C00685" w:rsidRDefault="00C00685" w:rsidP="00E96952">
            <w:pPr>
              <w:autoSpaceDE w:val="0"/>
              <w:autoSpaceDN w:val="0"/>
              <w:adjustRightInd w:val="0"/>
            </w:pPr>
          </w:p>
          <w:p w14:paraId="273F5F84" w14:textId="77777777" w:rsidR="00C00685" w:rsidRDefault="00C00685" w:rsidP="00E96952">
            <w:pPr>
              <w:autoSpaceDE w:val="0"/>
              <w:autoSpaceDN w:val="0"/>
              <w:adjustRightInd w:val="0"/>
            </w:pPr>
            <w:r>
              <w:t>Du får også mulighed for at deltage i innovationskonkurrencer, webinarer o.l.</w:t>
            </w:r>
          </w:p>
          <w:p w14:paraId="45400852" w14:textId="77777777" w:rsidR="00C00685" w:rsidRDefault="00C00685" w:rsidP="00E96952">
            <w:pPr>
              <w:autoSpaceDE w:val="0"/>
              <w:autoSpaceDN w:val="0"/>
              <w:adjustRightInd w:val="0"/>
            </w:pPr>
          </w:p>
          <w:p w14:paraId="448C0290" w14:textId="77777777" w:rsidR="00C00685" w:rsidRDefault="00C00685" w:rsidP="00E96952">
            <w:pPr>
              <w:autoSpaceDE w:val="0"/>
              <w:autoSpaceDN w:val="0"/>
              <w:adjustRightInd w:val="0"/>
            </w:pPr>
            <w:r>
              <w:t xml:space="preserve">Du bliver præsenteret for artikler, hjemmesider, filmklip, statistikker, undersøgelser mv., som tilsammen skal opbygge din evne til at indsamle, bearbejde og analysere relevante informationer. </w:t>
            </w:r>
          </w:p>
          <w:p w14:paraId="4A4B20CF" w14:textId="77777777" w:rsidR="00C00685" w:rsidRDefault="00C00685" w:rsidP="00E96952">
            <w:pPr>
              <w:autoSpaceDE w:val="0"/>
              <w:autoSpaceDN w:val="0"/>
              <w:adjustRightInd w:val="0"/>
            </w:pPr>
          </w:p>
          <w:p w14:paraId="3F367E84" w14:textId="77777777" w:rsidR="00C00685" w:rsidRDefault="00C00685" w:rsidP="00E96952">
            <w:pPr>
              <w:autoSpaceDE w:val="0"/>
              <w:autoSpaceDN w:val="0"/>
              <w:adjustRightInd w:val="0"/>
            </w:pPr>
            <w:r>
              <w:t xml:space="preserve">Gennem opgaver, spil, øvelser, fremlæggelser og afleveringer bliver du trænet i at kunne argumentere, ræsonnere og formidle (pitche) problemstillinger – og løsninger. </w:t>
            </w:r>
          </w:p>
          <w:p w14:paraId="28A05536" w14:textId="77777777" w:rsidR="00C00685" w:rsidRDefault="00C00685" w:rsidP="00E96952">
            <w:pPr>
              <w:autoSpaceDE w:val="0"/>
              <w:autoSpaceDN w:val="0"/>
              <w:adjustRightInd w:val="0"/>
            </w:pPr>
          </w:p>
          <w:p w14:paraId="29F1C87E" w14:textId="77777777" w:rsidR="00C00685" w:rsidRDefault="00C00685" w:rsidP="00E96952">
            <w:pPr>
              <w:autoSpaceDE w:val="0"/>
              <w:autoSpaceDN w:val="0"/>
              <w:adjustRightInd w:val="0"/>
            </w:pPr>
            <w:r>
              <w:t>I faget arbejder vi ud fra syv kompetencer:</w:t>
            </w:r>
          </w:p>
          <w:p w14:paraId="3BA55560" w14:textId="77777777" w:rsidR="00C00685" w:rsidRDefault="00C00685" w:rsidP="00E96952">
            <w:pPr>
              <w:pStyle w:val="Listeafsnit"/>
              <w:numPr>
                <w:ilvl w:val="0"/>
                <w:numId w:val="20"/>
              </w:numPr>
              <w:autoSpaceDE w:val="0"/>
              <w:autoSpaceDN w:val="0"/>
              <w:adjustRightInd w:val="0"/>
            </w:pPr>
            <w:r>
              <w:t>Tankegangskompetencen (hvilke forhold har betydning for innovation i samfundet)</w:t>
            </w:r>
          </w:p>
          <w:p w14:paraId="50C92847" w14:textId="77777777" w:rsidR="00C00685" w:rsidRDefault="00C00685" w:rsidP="00E96952">
            <w:pPr>
              <w:pStyle w:val="Listeafsnit"/>
              <w:numPr>
                <w:ilvl w:val="0"/>
                <w:numId w:val="20"/>
              </w:numPr>
              <w:autoSpaceDE w:val="0"/>
              <w:autoSpaceDN w:val="0"/>
              <w:adjustRightInd w:val="0"/>
            </w:pPr>
            <w:r>
              <w:t>Problembehandlingskompetencen (identificere og formulere værdiskabende handlinger, der knytter sig til innovative processer)</w:t>
            </w:r>
          </w:p>
          <w:p w14:paraId="501B14EB" w14:textId="77777777" w:rsidR="00C00685" w:rsidRDefault="00C00685" w:rsidP="00E96952">
            <w:pPr>
              <w:pStyle w:val="Listeafsnit"/>
              <w:numPr>
                <w:ilvl w:val="0"/>
                <w:numId w:val="20"/>
              </w:numPr>
              <w:autoSpaceDE w:val="0"/>
              <w:autoSpaceDN w:val="0"/>
              <w:adjustRightInd w:val="0"/>
            </w:pPr>
            <w:r>
              <w:t>Modelleringskompetencen (hvilke innovationsfaglige teorier og modeller skal anvendes til løsninger)</w:t>
            </w:r>
          </w:p>
          <w:p w14:paraId="39FE4F24" w14:textId="77777777" w:rsidR="00C00685" w:rsidRDefault="00C00685" w:rsidP="00E96952">
            <w:pPr>
              <w:pStyle w:val="Listeafsnit"/>
              <w:numPr>
                <w:ilvl w:val="0"/>
                <w:numId w:val="20"/>
              </w:numPr>
              <w:autoSpaceDE w:val="0"/>
              <w:autoSpaceDN w:val="0"/>
              <w:adjustRightInd w:val="0"/>
            </w:pPr>
            <w:r>
              <w:t>Handlingskompetencen (hvordan gennemføres innovationsprocessen fra idé til værdiskabende handling)</w:t>
            </w:r>
          </w:p>
          <w:p w14:paraId="6C2EF4C3" w14:textId="77777777" w:rsidR="00C00685" w:rsidRDefault="00C00685" w:rsidP="00E96952">
            <w:pPr>
              <w:pStyle w:val="Listeafsnit"/>
              <w:numPr>
                <w:ilvl w:val="0"/>
                <w:numId w:val="20"/>
              </w:numPr>
              <w:autoSpaceDE w:val="0"/>
              <w:autoSpaceDN w:val="0"/>
              <w:adjustRightInd w:val="0"/>
            </w:pPr>
            <w:r>
              <w:t>Ræsonnementskompetencen (forklare sammenhænge fra idé til værdiskabende handling)</w:t>
            </w:r>
          </w:p>
          <w:p w14:paraId="6070D120" w14:textId="77777777" w:rsidR="00C00685" w:rsidRDefault="00C00685" w:rsidP="00E96952">
            <w:pPr>
              <w:pStyle w:val="Listeafsnit"/>
              <w:numPr>
                <w:ilvl w:val="0"/>
                <w:numId w:val="20"/>
              </w:numPr>
              <w:autoSpaceDE w:val="0"/>
              <w:autoSpaceDN w:val="0"/>
              <w:adjustRightInd w:val="0"/>
            </w:pPr>
            <w:r>
              <w:t>Databehandlingskompetencen (indsamle, bearbejde og præsentere informationer fra innovationsprocessen)</w:t>
            </w:r>
          </w:p>
          <w:p w14:paraId="6313B53B" w14:textId="77777777" w:rsidR="00C00685" w:rsidRDefault="00C00685" w:rsidP="00E96952">
            <w:pPr>
              <w:pStyle w:val="Listeafsnit"/>
              <w:numPr>
                <w:ilvl w:val="0"/>
                <w:numId w:val="20"/>
              </w:numPr>
              <w:autoSpaceDE w:val="0"/>
              <w:autoSpaceDN w:val="0"/>
              <w:adjustRightInd w:val="0"/>
            </w:pPr>
            <w:r>
              <w:t>Kommunikationskompetencen (formidle – pitche – informationer i samspil med andre fag)</w:t>
            </w:r>
          </w:p>
          <w:p w14:paraId="061C74E6" w14:textId="77777777" w:rsidR="00C00685" w:rsidRDefault="00C00685" w:rsidP="00E96952">
            <w:pPr>
              <w:pStyle w:val="Listeafsnit"/>
              <w:numPr>
                <w:ilvl w:val="0"/>
                <w:numId w:val="20"/>
              </w:numPr>
              <w:autoSpaceDE w:val="0"/>
              <w:autoSpaceDN w:val="0"/>
              <w:adjustRightInd w:val="0"/>
            </w:pPr>
            <w:r>
              <w:t>Redskabskompetencen (anvende relevante digitale værktøjer til at fremme innovationsprocessen).</w:t>
            </w:r>
          </w:p>
          <w:p w14:paraId="0CBD5494" w14:textId="77777777" w:rsidR="00C00685" w:rsidRDefault="00C00685" w:rsidP="00E96952">
            <w:pPr>
              <w:autoSpaceDE w:val="0"/>
              <w:autoSpaceDN w:val="0"/>
              <w:adjustRightInd w:val="0"/>
            </w:pPr>
          </w:p>
          <w:p w14:paraId="56626E02" w14:textId="77777777" w:rsidR="00C00685" w:rsidRDefault="00C00685" w:rsidP="00E96952">
            <w:pPr>
              <w:autoSpaceDE w:val="0"/>
              <w:autoSpaceDN w:val="0"/>
              <w:adjustRightInd w:val="0"/>
            </w:pPr>
            <w:r>
              <w:t>Kernestoffet i faget er delt op i emner:</w:t>
            </w:r>
          </w:p>
          <w:p w14:paraId="19231E11" w14:textId="77777777" w:rsidR="00C00685" w:rsidRDefault="00C00685" w:rsidP="00E96952">
            <w:pPr>
              <w:pStyle w:val="Listeafsnit"/>
              <w:numPr>
                <w:ilvl w:val="0"/>
                <w:numId w:val="21"/>
              </w:numPr>
              <w:autoSpaceDE w:val="0"/>
              <w:autoSpaceDN w:val="0"/>
              <w:adjustRightInd w:val="0"/>
            </w:pPr>
            <w:r>
              <w:t>Forretningsmodeller og værdiskabelse</w:t>
            </w:r>
          </w:p>
          <w:p w14:paraId="734535C2" w14:textId="77777777" w:rsidR="00C00685" w:rsidRDefault="00C00685" w:rsidP="00E96952">
            <w:pPr>
              <w:pStyle w:val="Listeafsnit"/>
              <w:numPr>
                <w:ilvl w:val="0"/>
                <w:numId w:val="21"/>
              </w:numPr>
              <w:autoSpaceDE w:val="0"/>
              <w:autoSpaceDN w:val="0"/>
              <w:adjustRightInd w:val="0"/>
            </w:pPr>
            <w:r>
              <w:t>Behov og muligheder</w:t>
            </w:r>
          </w:p>
          <w:p w14:paraId="412C4D89" w14:textId="77777777" w:rsidR="00C00685" w:rsidRDefault="00C00685" w:rsidP="00E96952">
            <w:pPr>
              <w:pStyle w:val="Listeafsnit"/>
              <w:numPr>
                <w:ilvl w:val="0"/>
                <w:numId w:val="21"/>
              </w:numPr>
              <w:autoSpaceDE w:val="0"/>
              <w:autoSpaceDN w:val="0"/>
              <w:adjustRightInd w:val="0"/>
            </w:pPr>
            <w:r>
              <w:t>Samarbejde og organisering</w:t>
            </w:r>
          </w:p>
          <w:p w14:paraId="5BA75690" w14:textId="77777777" w:rsidR="00C00685" w:rsidRDefault="00C00685" w:rsidP="00E96952">
            <w:pPr>
              <w:pStyle w:val="Listeafsnit"/>
              <w:numPr>
                <w:ilvl w:val="0"/>
                <w:numId w:val="21"/>
              </w:numPr>
              <w:autoSpaceDE w:val="0"/>
              <w:autoSpaceDN w:val="0"/>
              <w:adjustRightInd w:val="0"/>
            </w:pPr>
            <w:r>
              <w:t>Kreativitet og idégenerering</w:t>
            </w:r>
          </w:p>
          <w:p w14:paraId="3DB0AB54" w14:textId="77777777" w:rsidR="00C00685" w:rsidRDefault="00C00685" w:rsidP="00E96952">
            <w:pPr>
              <w:pStyle w:val="Listeafsnit"/>
              <w:numPr>
                <w:ilvl w:val="0"/>
                <w:numId w:val="21"/>
              </w:numPr>
              <w:autoSpaceDE w:val="0"/>
              <w:autoSpaceDN w:val="0"/>
              <w:adjustRightInd w:val="0"/>
            </w:pPr>
            <w:r>
              <w:t>Foretagsomhed</w:t>
            </w:r>
          </w:p>
          <w:p w14:paraId="3DA98743" w14:textId="77777777" w:rsidR="00C00685" w:rsidRDefault="00C00685" w:rsidP="00E96952">
            <w:pPr>
              <w:pStyle w:val="Listeafsnit"/>
              <w:numPr>
                <w:ilvl w:val="0"/>
                <w:numId w:val="21"/>
              </w:numPr>
              <w:autoSpaceDE w:val="0"/>
              <w:autoSpaceDN w:val="0"/>
              <w:adjustRightInd w:val="0"/>
            </w:pPr>
            <w:r>
              <w:t>Tendenser og aktualitet</w:t>
            </w:r>
          </w:p>
          <w:p w14:paraId="2BB6F5B3" w14:textId="77777777" w:rsidR="00C00685" w:rsidRDefault="00C00685" w:rsidP="00E96952">
            <w:pPr>
              <w:pStyle w:val="Listeafsnit"/>
              <w:numPr>
                <w:ilvl w:val="0"/>
                <w:numId w:val="21"/>
              </w:numPr>
              <w:autoSpaceDE w:val="0"/>
              <w:autoSpaceDN w:val="0"/>
              <w:adjustRightInd w:val="0"/>
            </w:pPr>
            <w:r>
              <w:t>Samfundsmæssige forhold</w:t>
            </w:r>
          </w:p>
          <w:p w14:paraId="24FC9E22" w14:textId="77777777" w:rsidR="00C00685" w:rsidRDefault="00C00685" w:rsidP="00E96952">
            <w:pPr>
              <w:autoSpaceDE w:val="0"/>
              <w:autoSpaceDN w:val="0"/>
              <w:adjustRightInd w:val="0"/>
            </w:pPr>
          </w:p>
          <w:p w14:paraId="0A4B4A7B" w14:textId="77777777" w:rsidR="00C00685" w:rsidRDefault="00C00685" w:rsidP="00E96952">
            <w:pPr>
              <w:autoSpaceDE w:val="0"/>
              <w:autoSpaceDN w:val="0"/>
              <w:adjustRightInd w:val="0"/>
            </w:pPr>
            <w:r>
              <w:t xml:space="preserve">I løbet af året skal du idégenerere og udarbejde en forretningsplan. Forretningsplanen bliver undervejs udviklet via både divergent og konvergent tænkning og bliver en del af dit eksamensgrundlag. </w:t>
            </w:r>
          </w:p>
          <w:p w14:paraId="05751925" w14:textId="77777777" w:rsidR="00C00685" w:rsidRDefault="00C00685" w:rsidP="00E96952">
            <w:pPr>
              <w:autoSpaceDE w:val="0"/>
              <w:autoSpaceDN w:val="0"/>
              <w:adjustRightInd w:val="0"/>
            </w:pPr>
          </w:p>
          <w:p w14:paraId="7852465A" w14:textId="77777777" w:rsidR="00C00685" w:rsidRDefault="00C00685" w:rsidP="00E96952">
            <w:pPr>
              <w:autoSpaceDE w:val="0"/>
              <w:autoSpaceDN w:val="0"/>
              <w:adjustRightInd w:val="0"/>
            </w:pPr>
            <w:r>
              <w:lastRenderedPageBreak/>
              <w:t xml:space="preserve">Innovation C indgår erhvervsområde-forløb, og disse forløb er samtidig tværfaglige: </w:t>
            </w:r>
          </w:p>
          <w:p w14:paraId="0761E774" w14:textId="77777777" w:rsidR="00C00685" w:rsidRDefault="00C00685" w:rsidP="00E96952">
            <w:pPr>
              <w:autoSpaceDE w:val="0"/>
              <w:autoSpaceDN w:val="0"/>
              <w:adjustRightInd w:val="0"/>
            </w:pPr>
            <w:r>
              <w:t xml:space="preserve">I EO2 skal du i samspil med Afsætning B, Informatik B og Dansk A opstarte en E-handelsvirksomhed og vælge målgruppe og forretningsmodel. </w:t>
            </w:r>
          </w:p>
          <w:p w14:paraId="51F91140" w14:textId="77777777" w:rsidR="00C00685" w:rsidRDefault="00C00685" w:rsidP="00E96952">
            <w:pPr>
              <w:autoSpaceDE w:val="0"/>
              <w:autoSpaceDN w:val="0"/>
              <w:adjustRightInd w:val="0"/>
            </w:pPr>
          </w:p>
          <w:p w14:paraId="5B17A25C" w14:textId="77777777" w:rsidR="00C00685" w:rsidRDefault="00C00685" w:rsidP="00E96952">
            <w:pPr>
              <w:autoSpaceDE w:val="0"/>
              <w:autoSpaceDN w:val="0"/>
              <w:adjustRightInd w:val="0"/>
            </w:pPr>
            <w:r>
              <w:t>I undervisningen træner vi de forskellige taksonomiske niveauer: beskrive, redegøre, forklare, analysere, diskutere, vurdere og perspektivere.  Vi bygger på, så kravene langsomt øges.</w:t>
            </w:r>
          </w:p>
          <w:p w14:paraId="34BC82A8" w14:textId="77777777" w:rsidR="00C00685" w:rsidRDefault="00C00685" w:rsidP="00E96952">
            <w:pPr>
              <w:autoSpaceDE w:val="0"/>
              <w:autoSpaceDN w:val="0"/>
              <w:adjustRightInd w:val="0"/>
            </w:pPr>
          </w:p>
          <w:p w14:paraId="3EED3BB3" w14:textId="77777777" w:rsidR="00C00685" w:rsidRDefault="00C00685" w:rsidP="00E96952">
            <w:pPr>
              <w:autoSpaceDE w:val="0"/>
              <w:autoSpaceDN w:val="0"/>
              <w:adjustRightInd w:val="0"/>
            </w:pPr>
            <w:r>
              <w:t xml:space="preserve">Undervisningen er tilrettelagt ud fra flere forskellige pædagogiske principper: klasseundervisning, spil, bevægelse, individuelle opgaver gruppeopgaver, induktiv undervisning (hvor du selv skal indsamle viden og informationer), fremlæggelser og diskussioner. </w:t>
            </w:r>
          </w:p>
          <w:p w14:paraId="2E18259C" w14:textId="77777777" w:rsidR="00C00685" w:rsidRDefault="00C00685" w:rsidP="00E96952">
            <w:pPr>
              <w:autoSpaceDE w:val="0"/>
              <w:autoSpaceDN w:val="0"/>
              <w:adjustRightInd w:val="0"/>
            </w:pPr>
          </w:p>
          <w:p w14:paraId="6F679481" w14:textId="77777777" w:rsidR="00C00685" w:rsidRDefault="00C00685" w:rsidP="00E96952">
            <w:pPr>
              <w:autoSpaceDE w:val="0"/>
              <w:autoSpaceDN w:val="0"/>
              <w:adjustRightInd w:val="0"/>
            </w:pPr>
            <w:r>
              <w:t>Især i forbindelse med innovationskonkurrencer trænes især fremlæggelser (pitche) og evnen til at få udarbejdet et koncept ud fra en række idéer med udgangspunkt i forskellige teknikker til idéskabelse.</w:t>
            </w:r>
          </w:p>
          <w:p w14:paraId="73B919F6" w14:textId="77777777" w:rsidR="00C00685" w:rsidRDefault="00C00685" w:rsidP="00E96952">
            <w:pPr>
              <w:autoSpaceDE w:val="0"/>
              <w:autoSpaceDN w:val="0"/>
              <w:adjustRightInd w:val="0"/>
            </w:pPr>
          </w:p>
          <w:p w14:paraId="0DA99EDC" w14:textId="6E9FD990" w:rsidR="00C00685" w:rsidRPr="00C00685" w:rsidRDefault="00C00685" w:rsidP="00C00685">
            <w:pPr>
              <w:autoSpaceDE w:val="0"/>
              <w:autoSpaceDN w:val="0"/>
              <w:adjustRightInd w:val="0"/>
            </w:pPr>
            <w:r>
              <w:t>Generelt er handlingskompetencen oven for central, og dermed også meget den induktive og problembaserede læring.</w:t>
            </w:r>
          </w:p>
        </w:tc>
        <w:tc>
          <w:tcPr>
            <w:tcW w:w="4011" w:type="dxa"/>
          </w:tcPr>
          <w:p w14:paraId="3F400D21" w14:textId="77777777" w:rsidR="00C00685" w:rsidRDefault="00C00685" w:rsidP="00E96952">
            <w:pPr>
              <w:tabs>
                <w:tab w:val="left" w:pos="1560"/>
                <w:tab w:val="left" w:pos="2410"/>
              </w:tabs>
              <w:spacing w:line="320" w:lineRule="atLeast"/>
              <w:rPr>
                <w:b/>
                <w:bCs/>
              </w:rPr>
            </w:pPr>
            <w:r>
              <w:rPr>
                <w:b/>
                <w:bCs/>
              </w:rPr>
              <w:lastRenderedPageBreak/>
              <w:t>Formativ og summativ evaluering</w:t>
            </w:r>
          </w:p>
          <w:p w14:paraId="17446F1A" w14:textId="77777777" w:rsidR="00C00685" w:rsidRDefault="00C00685" w:rsidP="00E96952">
            <w:pPr>
              <w:tabs>
                <w:tab w:val="left" w:pos="1560"/>
                <w:tab w:val="left" w:pos="2410"/>
              </w:tabs>
              <w:spacing w:line="276" w:lineRule="auto"/>
            </w:pPr>
            <w:r>
              <w:t>Din indsats bedømmes løbende via feedback på opgaver og aktivitet i undervisningen.</w:t>
            </w:r>
          </w:p>
          <w:p w14:paraId="3766F031" w14:textId="77777777" w:rsidR="00C00685" w:rsidRDefault="00C00685" w:rsidP="00E96952">
            <w:pPr>
              <w:tabs>
                <w:tab w:val="left" w:pos="1560"/>
                <w:tab w:val="left" w:pos="2410"/>
              </w:tabs>
              <w:spacing w:line="276" w:lineRule="auto"/>
            </w:pPr>
            <w:r>
              <w:t xml:space="preserve">Tre gange i forløbet får du en delkarakter, der viser dit nuværende standpunkt. Når faget nærmer sig afslutningen, får du en standpunktskarakter, der er afgivet af fagets underviser. Karakteren i fagets gives på baggrund af din mundtlige præstation, afleveringer og øvrige præstationer set forhold til fagets faglige mål. </w:t>
            </w:r>
          </w:p>
          <w:p w14:paraId="0319670A" w14:textId="77777777" w:rsidR="00C00685" w:rsidRDefault="00C00685" w:rsidP="00E96952">
            <w:pPr>
              <w:tabs>
                <w:tab w:val="left" w:pos="1560"/>
                <w:tab w:val="left" w:pos="2410"/>
              </w:tabs>
              <w:spacing w:line="276" w:lineRule="auto"/>
            </w:pPr>
          </w:p>
          <w:p w14:paraId="009298F1" w14:textId="77777777" w:rsidR="00C00685" w:rsidRDefault="00C00685" w:rsidP="00E96952">
            <w:pPr>
              <w:tabs>
                <w:tab w:val="left" w:pos="1560"/>
                <w:tab w:val="left" w:pos="2410"/>
              </w:tabs>
              <w:spacing w:line="320" w:lineRule="atLeast"/>
              <w:rPr>
                <w:b/>
                <w:bCs/>
              </w:rPr>
            </w:pPr>
            <w:r>
              <w:rPr>
                <w:b/>
                <w:bCs/>
              </w:rPr>
              <w:t>Eksamensformer</w:t>
            </w:r>
          </w:p>
          <w:p w14:paraId="130212C6" w14:textId="77777777" w:rsidR="00C00685" w:rsidRDefault="00C00685" w:rsidP="00E96952">
            <w:pPr>
              <w:tabs>
                <w:tab w:val="left" w:pos="1560"/>
                <w:tab w:val="left" w:pos="2410"/>
              </w:tabs>
              <w:spacing w:line="276" w:lineRule="auto"/>
              <w:rPr>
                <w:rFonts w:cstheme="minorHAnsi"/>
              </w:rPr>
            </w:pPr>
            <w:r>
              <w:rPr>
                <w:rFonts w:cstheme="minorHAnsi"/>
              </w:rPr>
              <w:t>I Innovation C er der en mundtlig eksamen.</w:t>
            </w:r>
          </w:p>
          <w:p w14:paraId="5196E966" w14:textId="77777777" w:rsidR="00C00685" w:rsidRDefault="00C00685" w:rsidP="00E96952">
            <w:pPr>
              <w:tabs>
                <w:tab w:val="left" w:pos="1560"/>
                <w:tab w:val="left" w:pos="2410"/>
              </w:tabs>
              <w:spacing w:line="320" w:lineRule="atLeast"/>
              <w:rPr>
                <w:color w:val="FF0000"/>
              </w:rPr>
            </w:pPr>
          </w:p>
          <w:p w14:paraId="2584D2F7" w14:textId="77777777" w:rsidR="00C00685" w:rsidRDefault="00C00685" w:rsidP="00E96952">
            <w:pPr>
              <w:spacing w:line="276" w:lineRule="auto"/>
              <w:rPr>
                <w:b/>
                <w:bCs/>
                <w:sz w:val="24"/>
                <w:szCs w:val="24"/>
              </w:rPr>
            </w:pPr>
            <w:r>
              <w:rPr>
                <w:b/>
                <w:bCs/>
                <w:sz w:val="24"/>
                <w:szCs w:val="24"/>
              </w:rPr>
              <w:lastRenderedPageBreak/>
              <w:t>Eksamensgrundlag</w:t>
            </w:r>
          </w:p>
          <w:p w14:paraId="739E22C5" w14:textId="77777777" w:rsidR="00C00685" w:rsidRDefault="00C00685" w:rsidP="00E96952">
            <w:pPr>
              <w:spacing w:line="276" w:lineRule="auto"/>
            </w:pPr>
            <w:r w:rsidRPr="00C83BBD">
              <w:t>Grundlaget for eksamen er dit eksamensprojekt</w:t>
            </w:r>
            <w:r>
              <w:t>, som du arbejder med i løbet af hele året og en udtrukket opgave med tilhørende bilag.</w:t>
            </w:r>
          </w:p>
          <w:p w14:paraId="14A8E5FE" w14:textId="77777777" w:rsidR="00C00685" w:rsidRPr="00C83BBD" w:rsidRDefault="00C00685" w:rsidP="00E96952">
            <w:pPr>
              <w:spacing w:line="276" w:lineRule="auto"/>
            </w:pPr>
            <w:r>
              <w:t>Eksaminationstiden er ca. 30 minutter, og der gives ca. 30 minutter forberedelsestid til at løse den udleverede opgave.</w:t>
            </w:r>
          </w:p>
          <w:p w14:paraId="2E8BEFA8" w14:textId="77777777" w:rsidR="00C00685" w:rsidRDefault="00C00685" w:rsidP="00E96952">
            <w:pPr>
              <w:tabs>
                <w:tab w:val="left" w:pos="1560"/>
                <w:tab w:val="left" w:pos="2410"/>
              </w:tabs>
              <w:spacing w:line="320" w:lineRule="atLeast"/>
            </w:pPr>
          </w:p>
        </w:tc>
      </w:tr>
    </w:tbl>
    <w:p w14:paraId="45F5570F" w14:textId="77777777" w:rsidR="00C00685" w:rsidRDefault="00C00685" w:rsidP="00C00685">
      <w:pPr>
        <w:spacing w:after="0" w:line="320" w:lineRule="atLeast"/>
        <w:rPr>
          <w:rFonts w:cstheme="minorHAnsi"/>
        </w:rPr>
      </w:pPr>
    </w:p>
    <w:p w14:paraId="45CB85BD" w14:textId="77777777" w:rsidR="00FD06A6" w:rsidRDefault="00FD06A6" w:rsidP="00FD06A6">
      <w:pPr>
        <w:pStyle w:val="Overskrift3"/>
      </w:pPr>
      <w:bookmarkStart w:id="32" w:name="_Toc87879255"/>
      <w:r>
        <w:t>Tysk niv. C</w:t>
      </w:r>
      <w:bookmarkEnd w:id="32"/>
    </w:p>
    <w:tbl>
      <w:tblPr>
        <w:tblStyle w:val="Tabel-Gitter"/>
        <w:tblW w:w="14743" w:type="dxa"/>
        <w:tblInd w:w="-856" w:type="dxa"/>
        <w:tblLook w:val="04A0" w:firstRow="1" w:lastRow="0" w:firstColumn="1" w:lastColumn="0" w:noHBand="0" w:noVBand="1"/>
      </w:tblPr>
      <w:tblGrid>
        <w:gridCol w:w="3828"/>
        <w:gridCol w:w="6904"/>
        <w:gridCol w:w="4011"/>
      </w:tblGrid>
      <w:tr w:rsidR="00FD06A6" w:rsidRPr="00A50299" w14:paraId="13CA5FE1" w14:textId="77777777" w:rsidTr="00254C9F">
        <w:tc>
          <w:tcPr>
            <w:tcW w:w="3828" w:type="dxa"/>
          </w:tcPr>
          <w:p w14:paraId="2BD66ED1" w14:textId="77777777" w:rsidR="00FD06A6" w:rsidRPr="00A50299" w:rsidRDefault="00FD06A6" w:rsidP="00254C9F">
            <w:pPr>
              <w:rPr>
                <w:b/>
                <w:bCs/>
              </w:rPr>
            </w:pPr>
            <w:r w:rsidRPr="00A50299">
              <w:rPr>
                <w:b/>
                <w:bCs/>
              </w:rPr>
              <w:t>Læringsmål</w:t>
            </w:r>
          </w:p>
        </w:tc>
        <w:tc>
          <w:tcPr>
            <w:tcW w:w="6904" w:type="dxa"/>
          </w:tcPr>
          <w:p w14:paraId="5C660285" w14:textId="77777777" w:rsidR="00FD06A6" w:rsidRDefault="00FD06A6" w:rsidP="00254C9F">
            <w:pPr>
              <w:rPr>
                <w:b/>
                <w:bCs/>
              </w:rPr>
            </w:pPr>
            <w:r w:rsidRPr="00A50299">
              <w:rPr>
                <w:b/>
                <w:bCs/>
              </w:rPr>
              <w:t xml:space="preserve">Indhold </w:t>
            </w:r>
          </w:p>
          <w:p w14:paraId="507B83CE" w14:textId="77777777" w:rsidR="00FD06A6" w:rsidRPr="00A50299" w:rsidRDefault="00FD06A6" w:rsidP="00254C9F">
            <w:pPr>
              <w:rPr>
                <w:b/>
                <w:bCs/>
              </w:rPr>
            </w:pPr>
            <w:r w:rsidRPr="00A50299">
              <w:rPr>
                <w:b/>
                <w:bCs/>
              </w:rPr>
              <w:t>(det faglige indhold og de teoretiske og praktiske opgaver, som eleverne skal arbejde med samt evt. en beskrivelse af tværfagligheden og praksisrelateringen)</w:t>
            </w:r>
          </w:p>
        </w:tc>
        <w:tc>
          <w:tcPr>
            <w:tcW w:w="4011" w:type="dxa"/>
          </w:tcPr>
          <w:p w14:paraId="2D7C475C" w14:textId="77777777" w:rsidR="00FD06A6" w:rsidRPr="00A50299" w:rsidRDefault="00FD06A6" w:rsidP="00254C9F">
            <w:pPr>
              <w:rPr>
                <w:b/>
                <w:bCs/>
              </w:rPr>
            </w:pPr>
            <w:r w:rsidRPr="00A50299">
              <w:rPr>
                <w:b/>
                <w:bCs/>
              </w:rPr>
              <w:t>Evaluering og bedømmelse</w:t>
            </w:r>
          </w:p>
        </w:tc>
      </w:tr>
      <w:tr w:rsidR="00FD06A6" w14:paraId="78C862F5" w14:textId="77777777" w:rsidTr="00254C9F">
        <w:tc>
          <w:tcPr>
            <w:tcW w:w="3828" w:type="dxa"/>
          </w:tcPr>
          <w:p w14:paraId="55CCEAD7" w14:textId="190AD86C" w:rsidR="00FD06A6" w:rsidRDefault="007D1853" w:rsidP="00254C9F">
            <w:pPr>
              <w:spacing w:line="320" w:lineRule="atLeast"/>
              <w:rPr>
                <w:rFonts w:cstheme="minorHAnsi"/>
              </w:rPr>
            </w:pPr>
            <w:r>
              <w:rPr>
                <w:rFonts w:cstheme="minorHAnsi"/>
              </w:rPr>
              <w:t>Tysk</w:t>
            </w:r>
            <w:r w:rsidR="00FD06A6">
              <w:rPr>
                <w:rFonts w:cstheme="minorHAnsi"/>
              </w:rPr>
              <w:t xml:space="preserve"> niv. </w:t>
            </w:r>
            <w:r>
              <w:rPr>
                <w:rFonts w:cstheme="minorHAnsi"/>
              </w:rPr>
              <w:t>C</w:t>
            </w:r>
          </w:p>
          <w:p w14:paraId="315A2B79" w14:textId="0978FEE4" w:rsidR="00FD06A6" w:rsidRDefault="001E0BA8" w:rsidP="00254C9F">
            <w:pPr>
              <w:spacing w:line="320" w:lineRule="atLeast"/>
              <w:rPr>
                <w:rFonts w:cstheme="minorHAnsi"/>
              </w:rPr>
            </w:pPr>
            <w:hyperlink r:id="rId39" w:history="1">
              <w:r w:rsidR="00FD06A6" w:rsidRPr="00782053">
                <w:rPr>
                  <w:rStyle w:val="Hyperlink"/>
                  <w:rFonts w:cstheme="minorHAnsi"/>
                </w:rPr>
                <w:t>Læreplan</w:t>
              </w:r>
            </w:hyperlink>
          </w:p>
          <w:p w14:paraId="6B4293FA" w14:textId="52494214" w:rsidR="00FD06A6" w:rsidRDefault="001E0BA8" w:rsidP="00254C9F">
            <w:pPr>
              <w:spacing w:line="320" w:lineRule="atLeast"/>
              <w:rPr>
                <w:rFonts w:cstheme="minorHAnsi"/>
              </w:rPr>
            </w:pPr>
            <w:hyperlink r:id="rId40" w:history="1">
              <w:r w:rsidR="00FD06A6" w:rsidRPr="00782053">
                <w:rPr>
                  <w:rStyle w:val="Hyperlink"/>
                  <w:rFonts w:cstheme="minorHAnsi"/>
                </w:rPr>
                <w:t>Vejledning</w:t>
              </w:r>
            </w:hyperlink>
          </w:p>
          <w:p w14:paraId="3155E708" w14:textId="77777777" w:rsidR="00FD06A6" w:rsidRDefault="001E0BA8" w:rsidP="00FD06A6">
            <w:hyperlink r:id="rId41" w:tooltip="https://www.uvm.dk/gymnasiale-uddannelser/fag-og-laereplaner/laereplaner-2017/valgfag-laereplaner-2017" w:history="1">
              <w:r w:rsidR="00FD06A6">
                <w:rPr>
                  <w:rStyle w:val="Hyperlink"/>
                  <w:color w:val="954F72"/>
                </w:rPr>
                <w:t>https://www.uvm.dk/gymnasiale-uddannelser/fag-og-laereplaner/laereplaner-2017/valgfag-laereplaner-2017</w:t>
              </w:r>
            </w:hyperlink>
          </w:p>
          <w:p w14:paraId="7433C18C" w14:textId="77777777" w:rsidR="00FD06A6" w:rsidRDefault="00FD06A6" w:rsidP="00254C9F">
            <w:pPr>
              <w:spacing w:line="320" w:lineRule="atLeast"/>
            </w:pPr>
          </w:p>
          <w:p w14:paraId="00950F13" w14:textId="77777777" w:rsidR="00FD06A6" w:rsidRDefault="00FD06A6" w:rsidP="00254C9F">
            <w:pPr>
              <w:pStyle w:val="NormalWeb"/>
            </w:pPr>
            <w:r>
              <w:rPr>
                <w:rFonts w:ascii="Tahoma" w:hAnsi="Tahoma" w:cs="Tahoma"/>
                <w:sz w:val="18"/>
                <w:szCs w:val="18"/>
              </w:rPr>
              <w:lastRenderedPageBreak/>
              <w:t xml:space="preserve">Eleverne skal kunne: </w:t>
            </w:r>
          </w:p>
          <w:p w14:paraId="716FFF13" w14:textId="77777777" w:rsidR="00FD06A6" w:rsidRDefault="00FD06A6" w:rsidP="00FD06A6">
            <w:pPr>
              <w:pStyle w:val="NormalWeb"/>
              <w:numPr>
                <w:ilvl w:val="0"/>
                <w:numId w:val="19"/>
              </w:numPr>
            </w:pPr>
            <w:r>
              <w:rPr>
                <w:rFonts w:ascii="Calibri" w:hAnsi="Calibri"/>
                <w:sz w:val="18"/>
                <w:szCs w:val="18"/>
              </w:rPr>
              <w:t>–  </w:t>
            </w:r>
            <w:proofErr w:type="spellStart"/>
            <w:r>
              <w:rPr>
                <w:rFonts w:ascii="Tahoma" w:hAnsi="Tahoma" w:cs="Tahoma"/>
                <w:sz w:val="18"/>
                <w:szCs w:val="18"/>
              </w:rPr>
              <w:t>forsta</w:t>
            </w:r>
            <w:proofErr w:type="spellEnd"/>
            <w:r>
              <w:rPr>
                <w:rFonts w:ascii="Tahoma" w:hAnsi="Tahoma" w:cs="Tahoma"/>
                <w:sz w:val="18"/>
                <w:szCs w:val="18"/>
              </w:rPr>
              <w:t xml:space="preserve">̊ talt tysk sprog om kendte emner formidlet gennem forskellige medier, </w:t>
            </w:r>
            <w:proofErr w:type="spellStart"/>
            <w:r>
              <w:rPr>
                <w:rFonts w:ascii="Tahoma" w:hAnsi="Tahoma" w:cs="Tahoma"/>
                <w:sz w:val="18"/>
                <w:szCs w:val="18"/>
              </w:rPr>
              <w:t>når</w:t>
            </w:r>
            <w:proofErr w:type="spellEnd"/>
            <w:r>
              <w:rPr>
                <w:rFonts w:ascii="Tahoma" w:hAnsi="Tahoma" w:cs="Tahoma"/>
                <w:sz w:val="18"/>
                <w:szCs w:val="18"/>
              </w:rPr>
              <w:t xml:space="preserve"> der tales et enkelt standardsprog </w:t>
            </w:r>
          </w:p>
          <w:p w14:paraId="70997E6D" w14:textId="77777777" w:rsidR="00FD06A6" w:rsidRDefault="00FD06A6" w:rsidP="00FD06A6">
            <w:pPr>
              <w:pStyle w:val="NormalWeb"/>
              <w:numPr>
                <w:ilvl w:val="0"/>
                <w:numId w:val="19"/>
              </w:numPr>
            </w:pPr>
            <w:r>
              <w:rPr>
                <w:rFonts w:ascii="Calibri" w:hAnsi="Calibri"/>
                <w:sz w:val="18"/>
                <w:szCs w:val="18"/>
              </w:rPr>
              <w:t>–  </w:t>
            </w:r>
            <w:r>
              <w:rPr>
                <w:rFonts w:ascii="Tahoma" w:hAnsi="Tahoma" w:cs="Tahoma"/>
                <w:sz w:val="18"/>
                <w:szCs w:val="18"/>
              </w:rPr>
              <w:t xml:space="preserve">læse og </w:t>
            </w:r>
            <w:proofErr w:type="spellStart"/>
            <w:r>
              <w:rPr>
                <w:rFonts w:ascii="Tahoma" w:hAnsi="Tahoma" w:cs="Tahoma"/>
                <w:sz w:val="18"/>
                <w:szCs w:val="18"/>
              </w:rPr>
              <w:t>forsta</w:t>
            </w:r>
            <w:proofErr w:type="spellEnd"/>
            <w:r>
              <w:rPr>
                <w:rFonts w:ascii="Tahoma" w:hAnsi="Tahoma" w:cs="Tahoma"/>
                <w:sz w:val="18"/>
                <w:szCs w:val="18"/>
              </w:rPr>
              <w:t xml:space="preserve">̊ forskellige typer og genrer af ubearbejdede nyere tysksprogede tekster, herunder tysksprogede tekster fra </w:t>
            </w:r>
            <w:r w:rsidRPr="00C2708E">
              <w:rPr>
                <w:rFonts w:ascii="Tahoma" w:hAnsi="Tahoma" w:cs="Tahoma"/>
                <w:sz w:val="18"/>
                <w:szCs w:val="18"/>
              </w:rPr>
              <w:t xml:space="preserve">de sidste 10 </w:t>
            </w:r>
            <w:proofErr w:type="spellStart"/>
            <w:r w:rsidRPr="00C2708E">
              <w:rPr>
                <w:rFonts w:ascii="Tahoma" w:hAnsi="Tahoma" w:cs="Tahoma"/>
                <w:sz w:val="18"/>
                <w:szCs w:val="18"/>
              </w:rPr>
              <w:t>år</w:t>
            </w:r>
            <w:proofErr w:type="spellEnd"/>
            <w:r w:rsidRPr="00C2708E">
              <w:rPr>
                <w:rFonts w:ascii="Tahoma" w:hAnsi="Tahoma" w:cs="Tahoma"/>
                <w:sz w:val="18"/>
                <w:szCs w:val="18"/>
              </w:rPr>
              <w:t xml:space="preserve"> </w:t>
            </w:r>
          </w:p>
          <w:p w14:paraId="4B941103" w14:textId="77777777" w:rsidR="00FD06A6" w:rsidRDefault="00FD06A6" w:rsidP="00FD06A6">
            <w:pPr>
              <w:pStyle w:val="NormalWeb"/>
              <w:numPr>
                <w:ilvl w:val="0"/>
                <w:numId w:val="19"/>
              </w:numPr>
            </w:pPr>
            <w:r>
              <w:rPr>
                <w:rFonts w:ascii="Calibri" w:hAnsi="Calibri"/>
                <w:sz w:val="18"/>
                <w:szCs w:val="18"/>
              </w:rPr>
              <w:t>–  </w:t>
            </w:r>
            <w:r>
              <w:rPr>
                <w:rFonts w:ascii="Tahoma" w:hAnsi="Tahoma" w:cs="Tahoma"/>
                <w:sz w:val="18"/>
                <w:szCs w:val="18"/>
              </w:rPr>
              <w:t xml:space="preserve">redegøre for studerede tysksprogede emner og tekster, analysere og fortolke disse og perspektivere til andre tekster, idet </w:t>
            </w:r>
            <w:r w:rsidRPr="00C2708E">
              <w:rPr>
                <w:rFonts w:ascii="Tahoma" w:hAnsi="Tahoma" w:cs="Tahoma"/>
                <w:sz w:val="18"/>
                <w:szCs w:val="18"/>
              </w:rPr>
              <w:t xml:space="preserve">de benytter et basalt </w:t>
            </w:r>
            <w:proofErr w:type="spellStart"/>
            <w:r w:rsidRPr="00C2708E">
              <w:rPr>
                <w:rFonts w:ascii="Tahoma" w:hAnsi="Tahoma" w:cs="Tahoma"/>
                <w:sz w:val="18"/>
                <w:szCs w:val="18"/>
              </w:rPr>
              <w:t>ordforråd</w:t>
            </w:r>
            <w:proofErr w:type="spellEnd"/>
            <w:r w:rsidRPr="00C2708E">
              <w:rPr>
                <w:rFonts w:ascii="Tahoma" w:hAnsi="Tahoma" w:cs="Tahoma"/>
                <w:sz w:val="18"/>
                <w:szCs w:val="18"/>
              </w:rPr>
              <w:t xml:space="preserve"> samt anvender elementær morfologi og syntaks </w:t>
            </w:r>
          </w:p>
          <w:p w14:paraId="0A5D6BD9" w14:textId="77777777" w:rsidR="00FD06A6" w:rsidRDefault="00FD06A6" w:rsidP="00FD06A6">
            <w:pPr>
              <w:pStyle w:val="NormalWeb"/>
              <w:numPr>
                <w:ilvl w:val="0"/>
                <w:numId w:val="19"/>
              </w:numPr>
            </w:pPr>
            <w:r>
              <w:rPr>
                <w:rFonts w:ascii="Calibri" w:hAnsi="Calibri"/>
                <w:sz w:val="18"/>
                <w:szCs w:val="18"/>
              </w:rPr>
              <w:t>–  </w:t>
            </w:r>
            <w:r>
              <w:rPr>
                <w:rFonts w:ascii="Tahoma" w:hAnsi="Tahoma" w:cs="Tahoma"/>
                <w:sz w:val="18"/>
                <w:szCs w:val="18"/>
              </w:rPr>
              <w:t xml:space="preserve">føre en samtale på et </w:t>
            </w:r>
            <w:proofErr w:type="spellStart"/>
            <w:r>
              <w:rPr>
                <w:rFonts w:ascii="Tahoma" w:hAnsi="Tahoma" w:cs="Tahoma"/>
                <w:sz w:val="18"/>
                <w:szCs w:val="18"/>
              </w:rPr>
              <w:t>forståeligt</w:t>
            </w:r>
            <w:proofErr w:type="spellEnd"/>
            <w:r>
              <w:rPr>
                <w:rFonts w:ascii="Tahoma" w:hAnsi="Tahoma" w:cs="Tahoma"/>
                <w:sz w:val="18"/>
                <w:szCs w:val="18"/>
              </w:rPr>
              <w:t xml:space="preserve">, enkelt og sammenhængende tysk om emner, de er fortrolige med, samt redegøre for og </w:t>
            </w:r>
            <w:r w:rsidRPr="00C2708E">
              <w:rPr>
                <w:rFonts w:ascii="Tahoma" w:hAnsi="Tahoma" w:cs="Tahoma"/>
                <w:sz w:val="18"/>
                <w:szCs w:val="18"/>
              </w:rPr>
              <w:t xml:space="preserve">diskutere forskellige synspunkter </w:t>
            </w:r>
          </w:p>
          <w:p w14:paraId="3CFF0972" w14:textId="77777777" w:rsidR="00FD06A6" w:rsidRDefault="00FD06A6" w:rsidP="00FD06A6">
            <w:pPr>
              <w:pStyle w:val="NormalWeb"/>
              <w:numPr>
                <w:ilvl w:val="0"/>
                <w:numId w:val="19"/>
              </w:numPr>
            </w:pPr>
            <w:r>
              <w:rPr>
                <w:rFonts w:ascii="Calibri" w:hAnsi="Calibri"/>
                <w:sz w:val="18"/>
                <w:szCs w:val="18"/>
              </w:rPr>
              <w:t>–  </w:t>
            </w:r>
            <w:r>
              <w:rPr>
                <w:rFonts w:ascii="Tahoma" w:hAnsi="Tahoma" w:cs="Tahoma"/>
                <w:sz w:val="18"/>
                <w:szCs w:val="18"/>
              </w:rPr>
              <w:t xml:space="preserve">udtrykke sig </w:t>
            </w:r>
            <w:proofErr w:type="spellStart"/>
            <w:r>
              <w:rPr>
                <w:rFonts w:ascii="Tahoma" w:hAnsi="Tahoma" w:cs="Tahoma"/>
                <w:sz w:val="18"/>
                <w:szCs w:val="18"/>
              </w:rPr>
              <w:t>forståeligt</w:t>
            </w:r>
            <w:proofErr w:type="spellEnd"/>
            <w:r>
              <w:rPr>
                <w:rFonts w:ascii="Tahoma" w:hAnsi="Tahoma" w:cs="Tahoma"/>
                <w:sz w:val="18"/>
                <w:szCs w:val="18"/>
              </w:rPr>
              <w:t xml:space="preserve"> og sammenhængende på skriftligt tysk med et basalt </w:t>
            </w:r>
            <w:proofErr w:type="spellStart"/>
            <w:r>
              <w:rPr>
                <w:rFonts w:ascii="Tahoma" w:hAnsi="Tahoma" w:cs="Tahoma"/>
                <w:sz w:val="18"/>
                <w:szCs w:val="18"/>
              </w:rPr>
              <w:t>ordforråd</w:t>
            </w:r>
            <w:proofErr w:type="spellEnd"/>
            <w:r>
              <w:rPr>
                <w:rFonts w:ascii="Tahoma" w:hAnsi="Tahoma" w:cs="Tahoma"/>
                <w:sz w:val="18"/>
                <w:szCs w:val="18"/>
              </w:rPr>
              <w:t xml:space="preserve"> og i relation til de studerede tekster </w:t>
            </w:r>
            <w:r w:rsidRPr="00C2708E">
              <w:rPr>
                <w:rFonts w:ascii="Tahoma" w:hAnsi="Tahoma" w:cs="Tahoma"/>
                <w:sz w:val="18"/>
                <w:szCs w:val="18"/>
              </w:rPr>
              <w:t xml:space="preserve">og emner </w:t>
            </w:r>
          </w:p>
          <w:p w14:paraId="1F1A3B4C" w14:textId="77777777" w:rsidR="00FD06A6" w:rsidRDefault="00FD06A6" w:rsidP="00FD06A6">
            <w:pPr>
              <w:pStyle w:val="NormalWeb"/>
              <w:numPr>
                <w:ilvl w:val="0"/>
                <w:numId w:val="19"/>
              </w:numPr>
            </w:pPr>
            <w:r>
              <w:rPr>
                <w:rFonts w:ascii="Calibri" w:hAnsi="Calibri"/>
                <w:sz w:val="18"/>
                <w:szCs w:val="18"/>
              </w:rPr>
              <w:t>–  </w:t>
            </w:r>
            <w:r>
              <w:rPr>
                <w:rFonts w:ascii="Tahoma" w:hAnsi="Tahoma" w:cs="Tahoma"/>
                <w:sz w:val="18"/>
                <w:szCs w:val="18"/>
              </w:rPr>
              <w:t xml:space="preserve">analysere og beskrive tysk sprog grammatisk på dansk med anvendelse af relevant terminologi </w:t>
            </w:r>
          </w:p>
          <w:p w14:paraId="4C61A721" w14:textId="77777777" w:rsidR="00FD06A6" w:rsidRDefault="00FD06A6" w:rsidP="00FD06A6">
            <w:pPr>
              <w:pStyle w:val="NormalWeb"/>
              <w:numPr>
                <w:ilvl w:val="0"/>
                <w:numId w:val="19"/>
              </w:numPr>
            </w:pPr>
            <w:r>
              <w:rPr>
                <w:rFonts w:ascii="Calibri" w:hAnsi="Calibri"/>
                <w:sz w:val="18"/>
                <w:szCs w:val="18"/>
              </w:rPr>
              <w:t>–  </w:t>
            </w:r>
            <w:r>
              <w:rPr>
                <w:rFonts w:ascii="Tahoma" w:hAnsi="Tahoma" w:cs="Tahoma"/>
                <w:sz w:val="18"/>
                <w:szCs w:val="18"/>
              </w:rPr>
              <w:t xml:space="preserve">anvende relevante lytte- og læsestrategier samt relevante mundtlige kommunikationsstrategier </w:t>
            </w:r>
          </w:p>
          <w:p w14:paraId="595572A1" w14:textId="77777777" w:rsidR="00FD06A6" w:rsidRDefault="00FD06A6" w:rsidP="00FD06A6">
            <w:pPr>
              <w:pStyle w:val="NormalWeb"/>
              <w:numPr>
                <w:ilvl w:val="0"/>
                <w:numId w:val="19"/>
              </w:numPr>
            </w:pPr>
            <w:r>
              <w:rPr>
                <w:rFonts w:ascii="Calibri" w:hAnsi="Calibri"/>
                <w:sz w:val="18"/>
                <w:szCs w:val="18"/>
              </w:rPr>
              <w:t>–  </w:t>
            </w:r>
            <w:r>
              <w:rPr>
                <w:rFonts w:ascii="Tahoma" w:hAnsi="Tahoma" w:cs="Tahoma"/>
                <w:sz w:val="18"/>
                <w:szCs w:val="18"/>
              </w:rPr>
              <w:t xml:space="preserve">på tysk </w:t>
            </w:r>
            <w:proofErr w:type="gramStart"/>
            <w:r>
              <w:rPr>
                <w:rFonts w:ascii="Tahoma" w:hAnsi="Tahoma" w:cs="Tahoma"/>
                <w:sz w:val="18"/>
                <w:szCs w:val="18"/>
              </w:rPr>
              <w:t>redegøre</w:t>
            </w:r>
            <w:proofErr w:type="gramEnd"/>
            <w:r>
              <w:rPr>
                <w:rFonts w:ascii="Tahoma" w:hAnsi="Tahoma" w:cs="Tahoma"/>
                <w:sz w:val="18"/>
                <w:szCs w:val="18"/>
              </w:rPr>
              <w:t xml:space="preserve"> for, analysere, fortolke og reflektere over forskellige tysksprogede tekster </w:t>
            </w:r>
            <w:proofErr w:type="spellStart"/>
            <w:r>
              <w:rPr>
                <w:rFonts w:ascii="Tahoma" w:hAnsi="Tahoma" w:cs="Tahoma"/>
                <w:sz w:val="18"/>
                <w:szCs w:val="18"/>
              </w:rPr>
              <w:t>såvel</w:t>
            </w:r>
            <w:proofErr w:type="spellEnd"/>
            <w:r>
              <w:rPr>
                <w:rFonts w:ascii="Tahoma" w:hAnsi="Tahoma" w:cs="Tahoma"/>
                <w:sz w:val="18"/>
                <w:szCs w:val="18"/>
              </w:rPr>
              <w:t xml:space="preserve"> fiktive som ikke-fiktive i </w:t>
            </w:r>
          </w:p>
          <w:p w14:paraId="3E1B7BEE" w14:textId="77777777" w:rsidR="00FD06A6" w:rsidRDefault="00FD06A6" w:rsidP="00254C9F">
            <w:pPr>
              <w:pStyle w:val="NormalWeb"/>
              <w:ind w:left="720"/>
            </w:pPr>
            <w:r>
              <w:rPr>
                <w:rFonts w:ascii="Tahoma" w:hAnsi="Tahoma" w:cs="Tahoma"/>
                <w:sz w:val="18"/>
                <w:szCs w:val="18"/>
              </w:rPr>
              <w:t xml:space="preserve">tilknytning til profilen for EUX Business. </w:t>
            </w:r>
          </w:p>
          <w:p w14:paraId="3F6E3373" w14:textId="77777777" w:rsidR="00FD06A6" w:rsidRDefault="00FD06A6" w:rsidP="00FD06A6">
            <w:pPr>
              <w:pStyle w:val="NormalWeb"/>
              <w:numPr>
                <w:ilvl w:val="0"/>
                <w:numId w:val="19"/>
              </w:numPr>
            </w:pPr>
            <w:r>
              <w:rPr>
                <w:rFonts w:ascii="Calibri" w:hAnsi="Calibri"/>
                <w:sz w:val="18"/>
                <w:szCs w:val="18"/>
              </w:rPr>
              <w:lastRenderedPageBreak/>
              <w:t>–  </w:t>
            </w:r>
            <w:r>
              <w:rPr>
                <w:rFonts w:ascii="Tahoma" w:hAnsi="Tahoma" w:cs="Tahoma"/>
                <w:sz w:val="18"/>
                <w:szCs w:val="18"/>
              </w:rPr>
              <w:t xml:space="preserve">give udtryk på tysk for indsigt i udvalgte kulturelle, historiske og samfundsmæssige forhold i tysksprogede lande med </w:t>
            </w:r>
            <w:r w:rsidRPr="0020119B">
              <w:rPr>
                <w:rFonts w:ascii="Tahoma" w:hAnsi="Tahoma" w:cs="Tahoma"/>
                <w:sz w:val="18"/>
                <w:szCs w:val="18"/>
              </w:rPr>
              <w:t xml:space="preserve">hovedvægten på Tyskland efter 1945 samt sammenligne studerede tysksprogede tekster og emner med kultur- og samfundsforhold i andre lande </w:t>
            </w:r>
          </w:p>
          <w:p w14:paraId="01B8A264" w14:textId="77777777" w:rsidR="00FD06A6" w:rsidRDefault="00FD06A6" w:rsidP="00FD06A6">
            <w:pPr>
              <w:pStyle w:val="NormalWeb"/>
              <w:numPr>
                <w:ilvl w:val="0"/>
                <w:numId w:val="19"/>
              </w:numPr>
            </w:pPr>
            <w:r>
              <w:rPr>
                <w:rFonts w:ascii="Calibri" w:hAnsi="Calibri"/>
                <w:sz w:val="18"/>
                <w:szCs w:val="18"/>
              </w:rPr>
              <w:t>–  </w:t>
            </w:r>
            <w:r>
              <w:rPr>
                <w:rFonts w:ascii="Tahoma" w:hAnsi="Tahoma" w:cs="Tahoma"/>
                <w:sz w:val="18"/>
                <w:szCs w:val="18"/>
              </w:rPr>
              <w:t xml:space="preserve">forholde sig kritisk til digitalt materiale samt dokumentere anvendelsen heraf </w:t>
            </w:r>
          </w:p>
          <w:p w14:paraId="233A811D" w14:textId="77777777" w:rsidR="00FD06A6" w:rsidRDefault="00FD06A6" w:rsidP="00FD06A6">
            <w:pPr>
              <w:pStyle w:val="NormalWeb"/>
              <w:numPr>
                <w:ilvl w:val="0"/>
                <w:numId w:val="19"/>
              </w:numPr>
            </w:pPr>
            <w:r>
              <w:rPr>
                <w:rFonts w:ascii="Calibri" w:hAnsi="Calibri"/>
                <w:sz w:val="18"/>
                <w:szCs w:val="18"/>
              </w:rPr>
              <w:t>–  </w:t>
            </w:r>
            <w:r>
              <w:rPr>
                <w:rFonts w:ascii="Tahoma" w:hAnsi="Tahoma" w:cs="Tahoma"/>
                <w:sz w:val="18"/>
                <w:szCs w:val="18"/>
              </w:rPr>
              <w:t xml:space="preserve">behandle problemstillinger i samarbejde med andre fag </w:t>
            </w:r>
          </w:p>
          <w:p w14:paraId="16780484" w14:textId="77777777" w:rsidR="00FD06A6" w:rsidRDefault="00FD06A6" w:rsidP="00FD06A6">
            <w:pPr>
              <w:pStyle w:val="NormalWeb"/>
              <w:numPr>
                <w:ilvl w:val="0"/>
                <w:numId w:val="19"/>
              </w:numPr>
            </w:pPr>
            <w:r>
              <w:rPr>
                <w:rFonts w:ascii="Calibri" w:hAnsi="Calibri"/>
                <w:sz w:val="18"/>
                <w:szCs w:val="18"/>
              </w:rPr>
              <w:t>–  </w:t>
            </w:r>
            <w:r>
              <w:rPr>
                <w:rFonts w:ascii="Tahoma" w:hAnsi="Tahoma" w:cs="Tahoma"/>
                <w:sz w:val="18"/>
                <w:szCs w:val="18"/>
              </w:rPr>
              <w:t xml:space="preserve">demonstrere viden om fagets identitet og metoder. </w:t>
            </w:r>
          </w:p>
          <w:p w14:paraId="1551F14E" w14:textId="77777777" w:rsidR="00FD06A6" w:rsidRDefault="00FD06A6" w:rsidP="00254C9F">
            <w:pPr>
              <w:spacing w:line="320" w:lineRule="atLeast"/>
            </w:pPr>
            <w:r>
              <w:t xml:space="preserve"> </w:t>
            </w:r>
          </w:p>
        </w:tc>
        <w:tc>
          <w:tcPr>
            <w:tcW w:w="6904" w:type="dxa"/>
          </w:tcPr>
          <w:p w14:paraId="03A2FD67" w14:textId="77777777" w:rsidR="00FD06A6" w:rsidRDefault="00FD06A6" w:rsidP="00254C9F">
            <w:pPr>
              <w:rPr>
                <w:i/>
                <w:iCs/>
              </w:rPr>
            </w:pPr>
          </w:p>
          <w:p w14:paraId="1EE01783" w14:textId="77777777" w:rsidR="00FD06A6" w:rsidRDefault="00FD06A6" w:rsidP="00254C9F">
            <w:pPr>
              <w:rPr>
                <w:i/>
                <w:iCs/>
              </w:rPr>
            </w:pPr>
          </w:p>
          <w:p w14:paraId="15F2ADD2" w14:textId="77777777" w:rsidR="00FD06A6" w:rsidRDefault="00FD06A6" w:rsidP="00254C9F">
            <w:pPr>
              <w:pStyle w:val="NormalWeb"/>
              <w:ind w:left="1080"/>
            </w:pPr>
          </w:p>
          <w:p w14:paraId="1A0311BB" w14:textId="77777777" w:rsidR="00FD06A6" w:rsidRPr="00014BF2" w:rsidRDefault="00FD06A6" w:rsidP="00254C9F">
            <w:pPr>
              <w:pStyle w:val="NormalWeb"/>
              <w:ind w:left="720"/>
              <w:rPr>
                <w:rFonts w:ascii="Tahoma" w:hAnsi="Tahoma" w:cs="Tahoma"/>
                <w:sz w:val="18"/>
                <w:szCs w:val="18"/>
              </w:rPr>
            </w:pPr>
          </w:p>
          <w:p w14:paraId="02CBEE81" w14:textId="77777777" w:rsidR="00FD06A6" w:rsidRDefault="00FD06A6" w:rsidP="00FD06A6">
            <w:pPr>
              <w:pStyle w:val="NormalWeb"/>
              <w:numPr>
                <w:ilvl w:val="0"/>
                <w:numId w:val="19"/>
              </w:numPr>
              <w:rPr>
                <w:rFonts w:ascii="Tahoma" w:hAnsi="Tahoma" w:cs="Tahoma"/>
                <w:sz w:val="18"/>
                <w:szCs w:val="18"/>
              </w:rPr>
            </w:pPr>
            <w:r>
              <w:rPr>
                <w:rFonts w:ascii="Tahoma" w:hAnsi="Tahoma" w:cs="Tahoma"/>
                <w:sz w:val="18"/>
                <w:szCs w:val="18"/>
              </w:rPr>
              <w:t xml:space="preserve">Der arbejdes i undervisningen med grundlæggende viden om tyske kultur- og samfundsforhold samt et </w:t>
            </w:r>
            <w:r w:rsidRPr="00E04731">
              <w:rPr>
                <w:rFonts w:ascii="Tahoma" w:hAnsi="Tahoma" w:cs="Tahoma"/>
                <w:sz w:val="18"/>
                <w:szCs w:val="18"/>
              </w:rPr>
              <w:t xml:space="preserve">udvalg af tysksprogede fiktive og ikke-fiktive </w:t>
            </w:r>
            <w:r w:rsidRPr="00E04731">
              <w:rPr>
                <w:rFonts w:ascii="Tahoma" w:hAnsi="Tahoma" w:cs="Tahoma"/>
                <w:sz w:val="18"/>
                <w:szCs w:val="18"/>
              </w:rPr>
              <w:lastRenderedPageBreak/>
              <w:t xml:space="preserve">multimodale teksttyper og -genrer, som kan give eleverne indsigt i kulturelle, historiske og samfundsmæssige forhold i tysksprogede lande med hovedvægten på Tyskland efter 1945. </w:t>
            </w:r>
          </w:p>
          <w:p w14:paraId="64898DD9" w14:textId="77777777" w:rsidR="00FD06A6" w:rsidRDefault="00FD06A6" w:rsidP="00FD06A6">
            <w:pPr>
              <w:pStyle w:val="NormalWeb"/>
              <w:numPr>
                <w:ilvl w:val="0"/>
                <w:numId w:val="19"/>
              </w:numPr>
              <w:rPr>
                <w:rFonts w:ascii="Tahoma" w:hAnsi="Tahoma" w:cs="Tahoma"/>
                <w:sz w:val="18"/>
                <w:szCs w:val="18"/>
              </w:rPr>
            </w:pPr>
            <w:r>
              <w:rPr>
                <w:rFonts w:ascii="Tahoma" w:hAnsi="Tahoma" w:cs="Tahoma"/>
                <w:sz w:val="18"/>
                <w:szCs w:val="18"/>
              </w:rPr>
              <w:t xml:space="preserve">Fagsprog indenfor det merkantile område bliver trænet med særlig fokus på kundebetjening i forretning samt med AIDA og SWOT. Der bliver desuden arbejdet med tysksproget materiale i forbindelse med større tyske firmaer og virksomheder.    </w:t>
            </w:r>
          </w:p>
          <w:p w14:paraId="0C13A683" w14:textId="77777777" w:rsidR="00FD06A6" w:rsidRDefault="00FD06A6" w:rsidP="00FD06A6">
            <w:pPr>
              <w:pStyle w:val="NormalWeb"/>
              <w:numPr>
                <w:ilvl w:val="0"/>
                <w:numId w:val="19"/>
              </w:numPr>
              <w:rPr>
                <w:rFonts w:ascii="Tahoma" w:hAnsi="Tahoma" w:cs="Tahoma"/>
                <w:sz w:val="18"/>
                <w:szCs w:val="18"/>
              </w:rPr>
            </w:pPr>
            <w:r>
              <w:rPr>
                <w:rFonts w:ascii="Tahoma" w:hAnsi="Tahoma" w:cs="Tahoma"/>
                <w:sz w:val="18"/>
                <w:szCs w:val="18"/>
              </w:rPr>
              <w:t xml:space="preserve">Der bliver undervist i tysk virksomhedskommunikation samt kulturforskelle i forbindelse med omgangsformer og kulturteknikker. </w:t>
            </w:r>
          </w:p>
          <w:p w14:paraId="68E7B08D" w14:textId="77777777" w:rsidR="00FD06A6" w:rsidRPr="00E04731" w:rsidRDefault="00FD06A6" w:rsidP="00FD06A6">
            <w:pPr>
              <w:pStyle w:val="NormalWeb"/>
              <w:numPr>
                <w:ilvl w:val="0"/>
                <w:numId w:val="19"/>
              </w:numPr>
              <w:rPr>
                <w:rFonts w:ascii="Tahoma" w:hAnsi="Tahoma" w:cs="Tahoma"/>
                <w:sz w:val="18"/>
                <w:szCs w:val="18"/>
              </w:rPr>
            </w:pPr>
            <w:r w:rsidRPr="00E04731">
              <w:rPr>
                <w:rFonts w:ascii="Tahoma" w:hAnsi="Tahoma" w:cs="Tahoma"/>
                <w:sz w:val="18"/>
                <w:szCs w:val="18"/>
              </w:rPr>
              <w:t xml:space="preserve">I faget bliver der desuden arbejdet med grundlæggende tysk </w:t>
            </w:r>
            <w:proofErr w:type="spellStart"/>
            <w:r w:rsidRPr="00E04731">
              <w:rPr>
                <w:rFonts w:ascii="Tahoma" w:hAnsi="Tahoma" w:cs="Tahoma"/>
                <w:sz w:val="18"/>
                <w:szCs w:val="18"/>
              </w:rPr>
              <w:t>ordforråd</w:t>
            </w:r>
            <w:proofErr w:type="spellEnd"/>
            <w:r w:rsidRPr="00E04731">
              <w:rPr>
                <w:rFonts w:ascii="Tahoma" w:hAnsi="Tahoma" w:cs="Tahoma"/>
                <w:sz w:val="18"/>
                <w:szCs w:val="18"/>
              </w:rPr>
              <w:t xml:space="preserve">, grundlæggende tysk grammatik, sprogtilegnelse samt grundlæggende normer for mundtlig sprogbrug og kommunikation på tysk. </w:t>
            </w:r>
          </w:p>
          <w:p w14:paraId="1B6CFD92" w14:textId="77777777" w:rsidR="00FD06A6" w:rsidRPr="00014BF2" w:rsidRDefault="00FD06A6" w:rsidP="00254C9F">
            <w:pPr>
              <w:pStyle w:val="NormalWeb"/>
              <w:ind w:left="720"/>
              <w:rPr>
                <w:rFonts w:ascii="Tahoma" w:hAnsi="Tahoma" w:cs="Tahoma"/>
                <w:sz w:val="18"/>
                <w:szCs w:val="18"/>
              </w:rPr>
            </w:pPr>
          </w:p>
          <w:p w14:paraId="3F48968B" w14:textId="77777777" w:rsidR="00FD06A6" w:rsidRPr="002F3E22" w:rsidRDefault="00FD06A6" w:rsidP="00254C9F">
            <w:pPr>
              <w:rPr>
                <w:i/>
                <w:iCs/>
              </w:rPr>
            </w:pPr>
          </w:p>
        </w:tc>
        <w:tc>
          <w:tcPr>
            <w:tcW w:w="4011" w:type="dxa"/>
          </w:tcPr>
          <w:p w14:paraId="5EC4176E" w14:textId="77777777" w:rsidR="00FD06A6" w:rsidRDefault="00FD06A6" w:rsidP="00254C9F">
            <w:pPr>
              <w:tabs>
                <w:tab w:val="left" w:pos="1560"/>
                <w:tab w:val="left" w:pos="2410"/>
              </w:tabs>
              <w:spacing w:line="320" w:lineRule="atLeast"/>
            </w:pPr>
          </w:p>
          <w:p w14:paraId="23C3B4FF" w14:textId="77777777" w:rsidR="00FD06A6" w:rsidRDefault="00FD06A6" w:rsidP="00254C9F">
            <w:pPr>
              <w:tabs>
                <w:tab w:val="left" w:pos="1560"/>
                <w:tab w:val="left" w:pos="2410"/>
              </w:tabs>
              <w:spacing w:line="320" w:lineRule="atLeast"/>
            </w:pPr>
          </w:p>
          <w:p w14:paraId="260372E7" w14:textId="77777777" w:rsidR="00FD06A6" w:rsidRPr="007F14C6" w:rsidRDefault="00FD06A6" w:rsidP="00FD06A6">
            <w:pPr>
              <w:pStyle w:val="NormalWeb"/>
              <w:numPr>
                <w:ilvl w:val="0"/>
                <w:numId w:val="19"/>
              </w:numPr>
              <w:rPr>
                <w:rFonts w:ascii="Tahoma" w:hAnsi="Tahoma" w:cs="Tahoma"/>
                <w:sz w:val="18"/>
                <w:szCs w:val="18"/>
              </w:rPr>
            </w:pPr>
            <w:r w:rsidRPr="00AB4785">
              <w:rPr>
                <w:rFonts w:ascii="Tahoma" w:hAnsi="Tahoma" w:cs="Tahoma"/>
                <w:sz w:val="18"/>
                <w:szCs w:val="18"/>
              </w:rPr>
              <w:t xml:space="preserve">Elevernes </w:t>
            </w:r>
            <w:r>
              <w:rPr>
                <w:rFonts w:ascii="Tahoma" w:hAnsi="Tahoma" w:cs="Tahoma"/>
                <w:sz w:val="18"/>
                <w:szCs w:val="18"/>
              </w:rPr>
              <w:t xml:space="preserve">mundtlige og skriftlige </w:t>
            </w:r>
            <w:r w:rsidRPr="00AB4785">
              <w:rPr>
                <w:rFonts w:ascii="Tahoma" w:hAnsi="Tahoma" w:cs="Tahoma"/>
                <w:sz w:val="18"/>
                <w:szCs w:val="18"/>
              </w:rPr>
              <w:t>kompetencer samt deres viden og færdigheder i relation til læringsmålene evalueres løbende</w:t>
            </w:r>
            <w:r>
              <w:rPr>
                <w:rFonts w:ascii="Tahoma" w:hAnsi="Tahoma" w:cs="Tahoma"/>
                <w:sz w:val="18"/>
                <w:szCs w:val="18"/>
              </w:rPr>
              <w:t>. I forbindelse med</w:t>
            </w:r>
            <w:r w:rsidRPr="007F14C6">
              <w:rPr>
                <w:rFonts w:ascii="Tahoma" w:hAnsi="Tahoma" w:cs="Tahoma"/>
                <w:sz w:val="18"/>
                <w:szCs w:val="18"/>
              </w:rPr>
              <w:t xml:space="preserve"> individuel vejledning undervejs</w:t>
            </w:r>
            <w:r>
              <w:rPr>
                <w:rFonts w:ascii="Tahoma" w:hAnsi="Tahoma" w:cs="Tahoma"/>
                <w:sz w:val="18"/>
                <w:szCs w:val="18"/>
              </w:rPr>
              <w:t xml:space="preserve"> i forløbet gives der forslag til, hvordan den </w:t>
            </w:r>
            <w:r>
              <w:rPr>
                <w:rFonts w:ascii="Tahoma" w:hAnsi="Tahoma" w:cs="Tahoma"/>
                <w:sz w:val="18"/>
                <w:szCs w:val="18"/>
              </w:rPr>
              <w:lastRenderedPageBreak/>
              <w:t>enkelte elev gradvist kan udvikle sine faglige kompetencer og dermed opfylde de faglige mål</w:t>
            </w:r>
            <w:r w:rsidRPr="007F14C6">
              <w:rPr>
                <w:rFonts w:ascii="Tahoma" w:hAnsi="Tahoma" w:cs="Tahoma"/>
                <w:sz w:val="18"/>
                <w:szCs w:val="18"/>
              </w:rPr>
              <w:t xml:space="preserve">.  </w:t>
            </w:r>
          </w:p>
          <w:p w14:paraId="6D5BE0B5" w14:textId="77777777" w:rsidR="00FD06A6" w:rsidRDefault="00FD06A6" w:rsidP="00FD06A6">
            <w:pPr>
              <w:pStyle w:val="NormalWeb"/>
              <w:numPr>
                <w:ilvl w:val="0"/>
                <w:numId w:val="19"/>
              </w:numPr>
            </w:pPr>
            <w:r w:rsidRPr="00AB4785">
              <w:rPr>
                <w:rFonts w:ascii="Tahoma" w:hAnsi="Tahoma" w:cs="Tahoma"/>
                <w:sz w:val="18"/>
                <w:szCs w:val="18"/>
              </w:rPr>
              <w:t xml:space="preserve">Eksamen i Tysk C afholdes med en mundtlig prøve med en </w:t>
            </w:r>
            <w:proofErr w:type="spellStart"/>
            <w:r w:rsidRPr="00AB4785">
              <w:rPr>
                <w:rFonts w:ascii="Tahoma" w:hAnsi="Tahoma" w:cs="Tahoma"/>
                <w:sz w:val="18"/>
                <w:szCs w:val="18"/>
              </w:rPr>
              <w:t>skaminationstid</w:t>
            </w:r>
            <w:proofErr w:type="spellEnd"/>
            <w:r w:rsidRPr="00AB4785">
              <w:rPr>
                <w:rFonts w:ascii="Tahoma" w:hAnsi="Tahoma" w:cs="Tahoma"/>
                <w:sz w:val="18"/>
                <w:szCs w:val="18"/>
              </w:rPr>
              <w:t xml:space="preserve"> på ca. 30 min. Der gives </w:t>
            </w:r>
            <w:proofErr w:type="spellStart"/>
            <w:r w:rsidRPr="00AB4785">
              <w:rPr>
                <w:rFonts w:ascii="Tahoma" w:hAnsi="Tahoma" w:cs="Tahoma"/>
                <w:sz w:val="18"/>
                <w:szCs w:val="18"/>
              </w:rPr>
              <w:t>ca</w:t>
            </w:r>
            <w:proofErr w:type="spellEnd"/>
            <w:r w:rsidRPr="00AB4785">
              <w:rPr>
                <w:rFonts w:ascii="Tahoma" w:hAnsi="Tahoma" w:cs="Tahoma"/>
                <w:sz w:val="18"/>
                <w:szCs w:val="18"/>
              </w:rPr>
              <w:t xml:space="preserve"> 60 minutters forberedelsestid</w:t>
            </w:r>
            <w:r>
              <w:t xml:space="preserve">. </w:t>
            </w:r>
          </w:p>
        </w:tc>
      </w:tr>
    </w:tbl>
    <w:p w14:paraId="3A893DBA" w14:textId="77777777" w:rsidR="00FD06A6" w:rsidRDefault="00FD06A6" w:rsidP="00FD06A6">
      <w:pPr>
        <w:spacing w:after="0" w:line="320" w:lineRule="atLeast"/>
        <w:rPr>
          <w:rFonts w:cstheme="minorHAnsi"/>
        </w:rPr>
      </w:pPr>
    </w:p>
    <w:p w14:paraId="7D095E70" w14:textId="77777777" w:rsidR="00802B19" w:rsidRDefault="00802B19" w:rsidP="00802B19">
      <w:pPr>
        <w:pStyle w:val="Overskrift3"/>
      </w:pPr>
      <w:bookmarkStart w:id="33" w:name="_Toc87879256"/>
      <w:r>
        <w:t>Erhvervsjura niv. C</w:t>
      </w:r>
      <w:bookmarkEnd w:id="33"/>
    </w:p>
    <w:tbl>
      <w:tblPr>
        <w:tblStyle w:val="Tabel-Gitter"/>
        <w:tblW w:w="14743" w:type="dxa"/>
        <w:tblInd w:w="-856" w:type="dxa"/>
        <w:tblLook w:val="04A0" w:firstRow="1" w:lastRow="0" w:firstColumn="1" w:lastColumn="0" w:noHBand="0" w:noVBand="1"/>
      </w:tblPr>
      <w:tblGrid>
        <w:gridCol w:w="3828"/>
        <w:gridCol w:w="6904"/>
        <w:gridCol w:w="4011"/>
      </w:tblGrid>
      <w:tr w:rsidR="00802B19" w:rsidRPr="00A50299" w14:paraId="40C32A68" w14:textId="77777777" w:rsidTr="00E96952">
        <w:tc>
          <w:tcPr>
            <w:tcW w:w="3828" w:type="dxa"/>
          </w:tcPr>
          <w:p w14:paraId="6B78EF30" w14:textId="77777777" w:rsidR="00802B19" w:rsidRPr="00A50299" w:rsidRDefault="00802B19" w:rsidP="00E96952">
            <w:pPr>
              <w:rPr>
                <w:b/>
                <w:bCs/>
              </w:rPr>
            </w:pPr>
            <w:r w:rsidRPr="00A50299">
              <w:rPr>
                <w:b/>
                <w:bCs/>
              </w:rPr>
              <w:t>Læringsmål</w:t>
            </w:r>
          </w:p>
        </w:tc>
        <w:tc>
          <w:tcPr>
            <w:tcW w:w="6904" w:type="dxa"/>
          </w:tcPr>
          <w:p w14:paraId="197CF20F" w14:textId="77777777" w:rsidR="00802B19" w:rsidRDefault="00802B19" w:rsidP="00E96952">
            <w:pPr>
              <w:rPr>
                <w:b/>
                <w:bCs/>
              </w:rPr>
            </w:pPr>
            <w:r w:rsidRPr="00A50299">
              <w:rPr>
                <w:b/>
                <w:bCs/>
              </w:rPr>
              <w:t xml:space="preserve">Indhold </w:t>
            </w:r>
          </w:p>
          <w:p w14:paraId="695EF965" w14:textId="77777777" w:rsidR="00802B19" w:rsidRPr="00A50299" w:rsidRDefault="00802B19" w:rsidP="00E96952">
            <w:pPr>
              <w:rPr>
                <w:b/>
                <w:bCs/>
              </w:rPr>
            </w:pPr>
            <w:r w:rsidRPr="00A50299">
              <w:rPr>
                <w:b/>
                <w:bCs/>
              </w:rPr>
              <w:t>(det faglige indhold og de teoretiske og praktiske opgaver, som eleverne skal arbejde med samt evt. en beskrivelse af tværfagligheden og praksisrelateringen)</w:t>
            </w:r>
          </w:p>
        </w:tc>
        <w:tc>
          <w:tcPr>
            <w:tcW w:w="4011" w:type="dxa"/>
          </w:tcPr>
          <w:p w14:paraId="7B92909F" w14:textId="77777777" w:rsidR="00802B19" w:rsidRPr="00A50299" w:rsidRDefault="00802B19" w:rsidP="00E96952">
            <w:pPr>
              <w:rPr>
                <w:b/>
                <w:bCs/>
              </w:rPr>
            </w:pPr>
            <w:r w:rsidRPr="00A50299">
              <w:rPr>
                <w:b/>
                <w:bCs/>
              </w:rPr>
              <w:t>Evaluering og bedømmelse</w:t>
            </w:r>
          </w:p>
        </w:tc>
      </w:tr>
      <w:tr w:rsidR="00802B19" w14:paraId="399E9FA2" w14:textId="77777777" w:rsidTr="00E96952">
        <w:tc>
          <w:tcPr>
            <w:tcW w:w="3828" w:type="dxa"/>
          </w:tcPr>
          <w:p w14:paraId="1A3EC15C" w14:textId="0453D0C9" w:rsidR="00802B19" w:rsidRDefault="00AA0709" w:rsidP="00E96952">
            <w:pPr>
              <w:spacing w:line="320" w:lineRule="atLeast"/>
              <w:rPr>
                <w:rFonts w:cstheme="minorHAnsi"/>
              </w:rPr>
            </w:pPr>
            <w:r>
              <w:rPr>
                <w:rFonts w:cstheme="minorHAnsi"/>
              </w:rPr>
              <w:t xml:space="preserve">Erhvervsjura </w:t>
            </w:r>
            <w:r w:rsidR="00802B19">
              <w:rPr>
                <w:rFonts w:cstheme="minorHAnsi"/>
              </w:rPr>
              <w:t>Niveau C</w:t>
            </w:r>
          </w:p>
          <w:p w14:paraId="748C9746" w14:textId="5D482521" w:rsidR="00802B19" w:rsidRDefault="001E0BA8" w:rsidP="00E96952">
            <w:pPr>
              <w:spacing w:line="320" w:lineRule="atLeast"/>
              <w:rPr>
                <w:rStyle w:val="Hyperlink"/>
                <w:rFonts w:cstheme="minorHAnsi"/>
              </w:rPr>
            </w:pPr>
            <w:hyperlink r:id="rId42" w:history="1">
              <w:r w:rsidR="00802B19" w:rsidRPr="007D1853">
                <w:rPr>
                  <w:rStyle w:val="Hyperlink"/>
                  <w:rFonts w:cstheme="minorHAnsi"/>
                </w:rPr>
                <w:t>Læreplan</w:t>
              </w:r>
            </w:hyperlink>
          </w:p>
          <w:p w14:paraId="62D1B65C" w14:textId="77777777" w:rsidR="00802B19" w:rsidRDefault="00802B19" w:rsidP="00E96952">
            <w:pPr>
              <w:spacing w:line="320" w:lineRule="atLeast"/>
              <w:rPr>
                <w:rFonts w:cstheme="minorHAnsi"/>
              </w:rPr>
            </w:pPr>
          </w:p>
          <w:p w14:paraId="224DD5DE" w14:textId="53C28B26" w:rsidR="00802B19" w:rsidRDefault="001E0BA8" w:rsidP="00E96952">
            <w:pPr>
              <w:spacing w:line="320" w:lineRule="atLeast"/>
              <w:rPr>
                <w:rFonts w:cstheme="minorHAnsi"/>
              </w:rPr>
            </w:pPr>
            <w:hyperlink r:id="rId43" w:history="1">
              <w:r w:rsidR="00802B19" w:rsidRPr="007D1853">
                <w:rPr>
                  <w:rStyle w:val="Hyperlink"/>
                  <w:rFonts w:cstheme="minorHAnsi"/>
                </w:rPr>
                <w:t>Vejledning</w:t>
              </w:r>
            </w:hyperlink>
            <w:r w:rsidR="00802B19">
              <w:rPr>
                <w:rFonts w:cstheme="minorHAnsi"/>
              </w:rPr>
              <w:t xml:space="preserve"> </w:t>
            </w:r>
          </w:p>
          <w:p w14:paraId="2230816A" w14:textId="77777777" w:rsidR="00802B19" w:rsidRDefault="00802B19" w:rsidP="00E96952">
            <w:pPr>
              <w:spacing w:line="320" w:lineRule="atLeast"/>
              <w:rPr>
                <w:rFonts w:cstheme="minorHAnsi"/>
              </w:rPr>
            </w:pPr>
          </w:p>
          <w:p w14:paraId="39E181AC" w14:textId="77777777" w:rsidR="00802B19" w:rsidRDefault="00802B19" w:rsidP="00E96952">
            <w:pPr>
              <w:spacing w:line="320" w:lineRule="atLeast"/>
            </w:pPr>
          </w:p>
        </w:tc>
        <w:tc>
          <w:tcPr>
            <w:tcW w:w="6904" w:type="dxa"/>
          </w:tcPr>
          <w:p w14:paraId="1B3865E0"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i/>
                <w:iCs/>
                <w:color w:val="000000"/>
              </w:rPr>
              <w:t xml:space="preserve">Eleverne skal kunne forstå det demokratiske medborgerskab [LP 2.1] </w:t>
            </w:r>
          </w:p>
          <w:p w14:paraId="5DA8F34D" w14:textId="77777777" w:rsidR="00802B19" w:rsidRDefault="00802B19" w:rsidP="00E96952">
            <w:pPr>
              <w:pStyle w:val="Default"/>
              <w:rPr>
                <w:rFonts w:ascii="Times New Roman" w:eastAsiaTheme="minorHAnsi" w:hAnsi="Times New Roman" w:cs="Times New Roman"/>
                <w:sz w:val="22"/>
                <w:szCs w:val="22"/>
                <w:lang w:eastAsia="en-US"/>
              </w:rPr>
            </w:pPr>
            <w:r w:rsidRPr="00E551B3">
              <w:rPr>
                <w:rFonts w:ascii="Times New Roman" w:hAnsi="Times New Roman" w:cs="Times New Roman"/>
              </w:rPr>
              <w:t>Eleverne skal opnå kendskab til og forståelse for, hvor</w:t>
            </w:r>
            <w:r w:rsidRPr="00E551B3">
              <w:rPr>
                <w:rFonts w:ascii="Cambria" w:hAnsi="Cambria" w:cs="Cambria"/>
              </w:rPr>
              <w:t xml:space="preserve">dan </w:t>
            </w:r>
            <w:r w:rsidRPr="00E551B3">
              <w:rPr>
                <w:rFonts w:ascii="Times New Roman" w:hAnsi="Times New Roman" w:cs="Times New Roman"/>
              </w:rPr>
              <w:t>det demokratiske retssamfund i Danmark er bygget op med afsæt i magtfordelingslæren. Det forudsætter viden om forholdet mellem den lovgivende, udøvende og dømmende magt og deres demokratiske legitimitet. I relation til den lovgivende magt, forudsættes det, at eleverne forstår den politiske lovgivningsproces og forholdet mellem etik, moral og jura, herunder borgernes og virksomhedernes indflydelse gennem eksempelvis medierne, NGO’er, høringsmuligheder og</w:t>
            </w:r>
            <w:r>
              <w:rPr>
                <w:rFonts w:ascii="Times New Roman" w:hAnsi="Times New Roman" w:cs="Times New Roman"/>
              </w:rPr>
              <w:t xml:space="preserve"> </w:t>
            </w:r>
            <w:r w:rsidRPr="00E551B3">
              <w:rPr>
                <w:rFonts w:ascii="Times New Roman" w:eastAsiaTheme="minorHAnsi" w:hAnsi="Times New Roman" w:cs="Times New Roman"/>
                <w:sz w:val="22"/>
                <w:szCs w:val="22"/>
                <w:lang w:eastAsia="en-US"/>
              </w:rPr>
              <w:t xml:space="preserve">lignende, således at </w:t>
            </w:r>
            <w:r w:rsidRPr="00E551B3">
              <w:rPr>
                <w:rFonts w:ascii="Cambria" w:eastAsiaTheme="minorHAnsi" w:hAnsi="Cambria" w:cs="Cambria"/>
                <w:sz w:val="22"/>
                <w:szCs w:val="22"/>
                <w:lang w:eastAsia="en-US"/>
              </w:rPr>
              <w:t xml:space="preserve">eleverne </w:t>
            </w:r>
            <w:r w:rsidRPr="00E551B3">
              <w:rPr>
                <w:rFonts w:ascii="Times New Roman" w:eastAsiaTheme="minorHAnsi" w:hAnsi="Times New Roman" w:cs="Times New Roman"/>
                <w:sz w:val="22"/>
                <w:szCs w:val="22"/>
                <w:lang w:eastAsia="en-US"/>
              </w:rPr>
              <w:t xml:space="preserve">bliver i stand til at forholde sig reflekterende til politik og lovgivning og dermed tage deres medborgerskab i et demokrati alvorligt. </w:t>
            </w:r>
          </w:p>
          <w:p w14:paraId="358AC244" w14:textId="77777777" w:rsidR="00802B19" w:rsidRPr="00E551B3" w:rsidRDefault="00802B19" w:rsidP="00E96952">
            <w:pPr>
              <w:pStyle w:val="Default"/>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Eleverne arbejder med demokratisk medborgerskab gennem diskussion om Grundlovens frihedsrettigheder og de indgreb, der kan gøres </w:t>
            </w:r>
            <w:r>
              <w:rPr>
                <w:rFonts w:ascii="Times New Roman" w:eastAsiaTheme="minorHAnsi" w:hAnsi="Times New Roman" w:cs="Times New Roman"/>
                <w:b/>
                <w:bCs/>
                <w:sz w:val="22"/>
                <w:szCs w:val="22"/>
                <w:lang w:eastAsia="en-US"/>
              </w:rPr>
              <w:lastRenderedPageBreak/>
              <w:t xml:space="preserve">fra den udøvende magts side. Endvidere givers et indblik i de verserende politiske sager, hvor magtfordrejning er/har været omdrejningspunktet. Eleverne ser film om </w:t>
            </w:r>
            <w:proofErr w:type="spellStart"/>
            <w:r>
              <w:rPr>
                <w:rFonts w:ascii="Times New Roman" w:eastAsiaTheme="minorHAnsi" w:hAnsi="Times New Roman" w:cs="Times New Roman"/>
                <w:b/>
                <w:bCs/>
                <w:sz w:val="22"/>
                <w:szCs w:val="22"/>
                <w:lang w:eastAsia="en-US"/>
              </w:rPr>
              <w:t>bl.a</w:t>
            </w:r>
            <w:proofErr w:type="spellEnd"/>
            <w:r>
              <w:rPr>
                <w:rFonts w:ascii="Times New Roman" w:eastAsiaTheme="minorHAnsi" w:hAnsi="Times New Roman" w:cs="Times New Roman"/>
                <w:b/>
                <w:bCs/>
                <w:sz w:val="22"/>
                <w:szCs w:val="22"/>
                <w:lang w:eastAsia="en-US"/>
              </w:rPr>
              <w:t xml:space="preserve"> en straffesag samt om fogedrettens virke.</w:t>
            </w:r>
          </w:p>
          <w:p w14:paraId="274B76C2" w14:textId="77777777" w:rsidR="00802B19" w:rsidRPr="00E551B3" w:rsidRDefault="00802B19" w:rsidP="00E96952">
            <w:pPr>
              <w:pStyle w:val="Default"/>
              <w:rPr>
                <w:rFonts w:ascii="Times New Roman" w:eastAsiaTheme="minorHAnsi" w:hAnsi="Times New Roman" w:cs="Times New Roman"/>
                <w:sz w:val="22"/>
                <w:szCs w:val="22"/>
                <w:lang w:eastAsia="en-US"/>
              </w:rPr>
            </w:pPr>
          </w:p>
          <w:p w14:paraId="1517B1F8"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i/>
                <w:iCs/>
                <w:color w:val="000000"/>
              </w:rPr>
              <w:t xml:space="preserve">Eleverne skal kunne forstå juridiske grundprincipper og terminologi [LP 2.1] </w:t>
            </w:r>
          </w:p>
          <w:p w14:paraId="49132121"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color w:val="000000"/>
              </w:rPr>
              <w:t xml:space="preserve">Eleverne skal opnå forståelse for, at jura er læren om retsreglernes tolkning, anvendelse, tilpasning og virkning. Det forudsætter viden om generelle juridiske principper, såsom fortolkningsprincipper, proportionalitetsprincippet o. lign. </w:t>
            </w:r>
          </w:p>
          <w:p w14:paraId="7DEAC501"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color w:val="000000"/>
              </w:rPr>
              <w:t xml:space="preserve">Vedrørende terminologi er det vigtigt, at eleverne lærer at anvende juridiske begreber og udtryk korrekt og kan anvende ”det juridiske fællessprog”. </w:t>
            </w:r>
          </w:p>
          <w:p w14:paraId="3294A549"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i/>
                <w:iCs/>
                <w:color w:val="000000"/>
              </w:rPr>
              <w:t xml:space="preserve">Eleverne skal kunne foretage et juridisk ræsonnement [LP 2.1] </w:t>
            </w:r>
          </w:p>
          <w:p w14:paraId="0B95A6FB"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color w:val="000000"/>
              </w:rPr>
              <w:t xml:space="preserve">Evnen til at foretage et juridisk ræsonnement kræver forståelse for juridiske fortolkningsprincipper og erfaring med at ”oversætte” lovreglers formuleringer til konkrete problemstillinger. F.eks. er det afgørende at kunne vurdere, om et forhold er væsentligt eller om en rimelighedsbetingelse er opfyldt. Eleverne skal kunne samtale om juridiske forhold. </w:t>
            </w:r>
          </w:p>
          <w:p w14:paraId="0733AD46" w14:textId="77777777" w:rsidR="00802B19"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color w:val="000000"/>
              </w:rPr>
              <w:t xml:space="preserve">For at kunne foretage et juridisk ræsonnement, der fører til et velbegrundet løsningsforslag, forudsættes det, at eleverne kan anvende juridiske metode jf. nedenfor. </w:t>
            </w:r>
          </w:p>
          <w:p w14:paraId="648B11D9" w14:textId="77777777" w:rsidR="00802B19" w:rsidRDefault="00802B19" w:rsidP="00E96952">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Eleverne arbejder under hele forløbet med juridiske cases, som vurderes og analyseres ud fra relevante retskilder. Casene er enten konstruerede eller bygger på artikler fra dagspressen. </w:t>
            </w:r>
          </w:p>
          <w:p w14:paraId="46388D3F" w14:textId="77777777" w:rsidR="00802B19" w:rsidRPr="00E551B3" w:rsidRDefault="00802B19" w:rsidP="00E96952">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Der arbejdes generelt med begrebsforståelse indenfor de juridiske områder. Både ved makkerøvelse, hvor eleverne forklarer begreber for hinanden, ved checkspørgsmål, hvor svar formuleres skriftligt.</w:t>
            </w:r>
          </w:p>
          <w:p w14:paraId="028F7472" w14:textId="77777777" w:rsidR="00802B19" w:rsidRPr="00E551B3" w:rsidRDefault="00802B19" w:rsidP="00E96952">
            <w:pPr>
              <w:autoSpaceDE w:val="0"/>
              <w:autoSpaceDN w:val="0"/>
              <w:adjustRightInd w:val="0"/>
              <w:rPr>
                <w:rFonts w:ascii="Times New Roman" w:hAnsi="Times New Roman" w:cs="Times New Roman"/>
                <w:color w:val="000000"/>
              </w:rPr>
            </w:pPr>
          </w:p>
          <w:p w14:paraId="5472E2A0"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i/>
                <w:iCs/>
                <w:color w:val="000000"/>
              </w:rPr>
              <w:t xml:space="preserve">Eleverne skal kunne anvende juridisk metode til analyse og vurdering af juridiske problemstillinger [LP 2.1] </w:t>
            </w:r>
          </w:p>
          <w:p w14:paraId="566CEA38"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color w:val="000000"/>
              </w:rPr>
              <w:t xml:space="preserve">Eleverne skal være i stand til: </w:t>
            </w:r>
          </w:p>
          <w:p w14:paraId="2B624BE0" w14:textId="77777777" w:rsidR="00802B19" w:rsidRPr="00E551B3" w:rsidRDefault="00802B19" w:rsidP="00E96952">
            <w:pPr>
              <w:autoSpaceDE w:val="0"/>
              <w:autoSpaceDN w:val="0"/>
              <w:adjustRightInd w:val="0"/>
              <w:spacing w:after="38"/>
              <w:rPr>
                <w:rFonts w:ascii="Times New Roman" w:hAnsi="Times New Roman" w:cs="Times New Roman"/>
                <w:color w:val="000000"/>
              </w:rPr>
            </w:pPr>
            <w:r w:rsidRPr="00E551B3">
              <w:rPr>
                <w:rFonts w:ascii="Times New Roman" w:hAnsi="Times New Roman" w:cs="Times New Roman"/>
                <w:color w:val="000000"/>
              </w:rPr>
              <w:t xml:space="preserve">at identificere juridiske problemstillinger i en given situation ved hjælp af fakta, </w:t>
            </w:r>
          </w:p>
          <w:p w14:paraId="75058891" w14:textId="77777777" w:rsidR="00802B19" w:rsidRPr="00E551B3" w:rsidRDefault="00802B19" w:rsidP="00E96952">
            <w:pPr>
              <w:autoSpaceDE w:val="0"/>
              <w:autoSpaceDN w:val="0"/>
              <w:adjustRightInd w:val="0"/>
              <w:spacing w:after="38"/>
              <w:rPr>
                <w:rFonts w:ascii="Times New Roman" w:hAnsi="Times New Roman" w:cs="Times New Roman"/>
                <w:color w:val="000000"/>
              </w:rPr>
            </w:pPr>
            <w:r w:rsidRPr="00E551B3">
              <w:rPr>
                <w:rFonts w:ascii="Times New Roman" w:hAnsi="Times New Roman" w:cs="Times New Roman"/>
                <w:color w:val="000000"/>
              </w:rPr>
              <w:t xml:space="preserve">at finde relevant jura vedrørende den givne juridiske problemstilling, </w:t>
            </w:r>
          </w:p>
          <w:p w14:paraId="70552BB8" w14:textId="77777777" w:rsidR="00802B19" w:rsidRPr="00E551B3" w:rsidRDefault="00802B19" w:rsidP="00E96952">
            <w:pPr>
              <w:autoSpaceDE w:val="0"/>
              <w:autoSpaceDN w:val="0"/>
              <w:adjustRightInd w:val="0"/>
              <w:spacing w:after="38"/>
              <w:rPr>
                <w:rFonts w:ascii="Times New Roman" w:hAnsi="Times New Roman" w:cs="Times New Roman"/>
                <w:color w:val="000000"/>
              </w:rPr>
            </w:pPr>
            <w:r w:rsidRPr="00E551B3">
              <w:rPr>
                <w:rFonts w:ascii="Times New Roman" w:hAnsi="Times New Roman" w:cs="Times New Roman"/>
                <w:color w:val="000000"/>
              </w:rPr>
              <w:t xml:space="preserve">at anvende den relevante jura på den givne juridiske problemstilling og redegøre herfor, </w:t>
            </w:r>
          </w:p>
          <w:p w14:paraId="0E7B143A" w14:textId="77777777" w:rsidR="00802B19" w:rsidRPr="00E551B3" w:rsidRDefault="00802B19" w:rsidP="00E96952">
            <w:pPr>
              <w:autoSpaceDE w:val="0"/>
              <w:autoSpaceDN w:val="0"/>
              <w:adjustRightInd w:val="0"/>
              <w:spacing w:after="38"/>
              <w:rPr>
                <w:rFonts w:ascii="Times New Roman" w:hAnsi="Times New Roman" w:cs="Times New Roman"/>
                <w:color w:val="000000"/>
              </w:rPr>
            </w:pPr>
            <w:r w:rsidRPr="00E551B3">
              <w:rPr>
                <w:rFonts w:ascii="Times New Roman" w:hAnsi="Times New Roman" w:cs="Times New Roman"/>
                <w:color w:val="000000"/>
              </w:rPr>
              <w:lastRenderedPageBreak/>
              <w:t xml:space="preserve">at anvende den relevante jura, så eleven kan analysere den give juridiske problemstilling, </w:t>
            </w:r>
          </w:p>
          <w:p w14:paraId="22C3BB94" w14:textId="77777777" w:rsidR="00802B19" w:rsidRPr="00E551B3" w:rsidRDefault="00802B19" w:rsidP="00E96952">
            <w:pPr>
              <w:autoSpaceDE w:val="0"/>
              <w:autoSpaceDN w:val="0"/>
              <w:adjustRightInd w:val="0"/>
              <w:spacing w:after="38"/>
              <w:rPr>
                <w:rFonts w:ascii="Times New Roman" w:hAnsi="Times New Roman" w:cs="Times New Roman"/>
                <w:color w:val="000000"/>
              </w:rPr>
            </w:pPr>
            <w:r w:rsidRPr="00E551B3">
              <w:rPr>
                <w:rFonts w:ascii="Times New Roman" w:hAnsi="Times New Roman" w:cs="Times New Roman"/>
                <w:color w:val="000000"/>
              </w:rPr>
              <w:t xml:space="preserve">at diskutere den givne juridiske problemstilling på baggrund af analysen, og på baggrund heraf </w:t>
            </w:r>
          </w:p>
          <w:p w14:paraId="49FFF3AF" w14:textId="77777777" w:rsidR="00802B19"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color w:val="000000"/>
              </w:rPr>
              <w:t xml:space="preserve">at vurdere og argumentere for den givne problemstillings løsning </w:t>
            </w:r>
          </w:p>
          <w:p w14:paraId="7B344F05" w14:textId="77777777" w:rsidR="00802B19" w:rsidRDefault="00802B19" w:rsidP="00E96952">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Eleverne arbejder under hele forløbet med juridiske cases, som vurderes og analyseres ud fra relevante retskilder. Casene er enten konstruerede eller bygger på artikler fra dagspressen. I starten af forløbet fokuseres mest på anvendelse af retsregler, men som et led i progressionen bygges den juridiske metode (gengivet i bogen) på</w:t>
            </w:r>
          </w:p>
          <w:p w14:paraId="20C879D7" w14:textId="77777777" w:rsidR="00802B19" w:rsidRPr="00E551B3" w:rsidRDefault="00802B19" w:rsidP="00E96952">
            <w:pPr>
              <w:autoSpaceDE w:val="0"/>
              <w:autoSpaceDN w:val="0"/>
              <w:adjustRightInd w:val="0"/>
              <w:rPr>
                <w:rFonts w:ascii="Times New Roman" w:hAnsi="Times New Roman" w:cs="Times New Roman"/>
                <w:color w:val="000000"/>
              </w:rPr>
            </w:pPr>
          </w:p>
          <w:p w14:paraId="45F6ECDF" w14:textId="77777777" w:rsidR="00802B19" w:rsidRPr="00E551B3" w:rsidRDefault="00802B19" w:rsidP="00E96952">
            <w:pPr>
              <w:autoSpaceDE w:val="0"/>
              <w:autoSpaceDN w:val="0"/>
              <w:adjustRightInd w:val="0"/>
              <w:rPr>
                <w:rFonts w:ascii="Times New Roman" w:hAnsi="Times New Roman" w:cs="Times New Roman"/>
                <w:color w:val="000000"/>
              </w:rPr>
            </w:pPr>
          </w:p>
          <w:p w14:paraId="2CE9F098"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i/>
                <w:iCs/>
                <w:color w:val="000000"/>
              </w:rPr>
              <w:t xml:space="preserve">Eleverne skal kunne forstå juridiske problemstillinger i samspil med andre fag [LP 2.1] </w:t>
            </w:r>
          </w:p>
          <w:p w14:paraId="25BFB8EF" w14:textId="77777777" w:rsidR="00802B19"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color w:val="000000"/>
              </w:rPr>
              <w:t xml:space="preserve">Eleverne skal kunne se erhvervsjuraens sammenhæng og mulighed for samspil med andre fag som f.eks. samfundsfag, historie, dansk, matematik, afsætningsøkonomi (AØ), virksomhedsøkonomi (VØ) og international økonomi (IØ). </w:t>
            </w:r>
          </w:p>
          <w:p w14:paraId="472667C4" w14:textId="77777777" w:rsidR="00802B19" w:rsidRDefault="00802B19" w:rsidP="00E96952">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Den mest nærliggende sammenhæng er i forhold til faget afsætning, hvor markedsføringsretten har en betydning. Det tilstræbes, at leveringsklausuler kobles sammen med logistisk effektivitet og at Grundlovsrelaterede emner kobles sammen med aktuel samfundsemner og dermed faget samfundsfag</w:t>
            </w:r>
          </w:p>
          <w:p w14:paraId="276793DC" w14:textId="77777777" w:rsidR="00802B19" w:rsidRPr="00E551B3" w:rsidRDefault="00802B19" w:rsidP="00E96952">
            <w:pPr>
              <w:autoSpaceDE w:val="0"/>
              <w:autoSpaceDN w:val="0"/>
              <w:adjustRightInd w:val="0"/>
              <w:rPr>
                <w:rFonts w:ascii="Times New Roman" w:hAnsi="Times New Roman" w:cs="Times New Roman"/>
                <w:b/>
                <w:bCs/>
                <w:color w:val="000000"/>
              </w:rPr>
            </w:pPr>
          </w:p>
          <w:p w14:paraId="4BA0279A"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i/>
                <w:iCs/>
                <w:color w:val="000000"/>
              </w:rPr>
              <w:t xml:space="preserve">Eleverne skal kunne udtrykke sig hensigtsmæssigt [LP 2.1] </w:t>
            </w:r>
          </w:p>
          <w:p w14:paraId="5A1C2020" w14:textId="77777777" w:rsidR="00802B19"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color w:val="000000"/>
              </w:rPr>
              <w:t>Eleverne skal kunne udtrykke sig juridisk, hvilket forudsætter</w:t>
            </w:r>
            <w:r w:rsidRPr="00E551B3">
              <w:rPr>
                <w:rFonts w:ascii="Cambria" w:hAnsi="Cambria" w:cs="Cambria"/>
                <w:color w:val="000000"/>
              </w:rPr>
              <w:t xml:space="preserve">, </w:t>
            </w:r>
            <w:r w:rsidRPr="00E551B3">
              <w:rPr>
                <w:rFonts w:ascii="Times New Roman" w:hAnsi="Times New Roman" w:cs="Times New Roman"/>
                <w:color w:val="000000"/>
              </w:rPr>
              <w:t>at eleverne rent retorisk skal kunne udtrykke sig nuanceret, præcist og argumenterende.</w:t>
            </w:r>
          </w:p>
          <w:p w14:paraId="04095C05" w14:textId="77777777" w:rsidR="00802B19" w:rsidRDefault="00802B19" w:rsidP="00E96952">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De juridiske termer øves ved hvert juridiske område og eleverne arbejder med fremlæggelser undervejs. Endvidere trænes de i det daglige arbejde med cases, som diskuteres og argumenteres på klassen.</w:t>
            </w:r>
          </w:p>
          <w:p w14:paraId="761BF0F9"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color w:val="000000"/>
              </w:rPr>
              <w:t xml:space="preserve"> </w:t>
            </w:r>
          </w:p>
          <w:p w14:paraId="28F87366"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i/>
                <w:iCs/>
                <w:color w:val="000000"/>
              </w:rPr>
              <w:t xml:space="preserve">Eleverne skal kunne foretage juridisk informationssøgning [LP 2.1] </w:t>
            </w:r>
          </w:p>
          <w:p w14:paraId="5E6FDC1B" w14:textId="77777777" w:rsidR="00802B19"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color w:val="000000"/>
              </w:rPr>
              <w:t xml:space="preserve">Eleverne skal kunne finde relevante love samt øvrige relevante retskilder ved f.eks. at anvende retsinformation, </w:t>
            </w:r>
            <w:proofErr w:type="spellStart"/>
            <w:r w:rsidRPr="00E551B3">
              <w:rPr>
                <w:rFonts w:ascii="Times New Roman" w:hAnsi="Times New Roman" w:cs="Times New Roman"/>
                <w:color w:val="000000"/>
              </w:rPr>
              <w:t>Karnov</w:t>
            </w:r>
            <w:proofErr w:type="spellEnd"/>
            <w:r w:rsidRPr="00E551B3">
              <w:rPr>
                <w:rFonts w:ascii="Times New Roman" w:hAnsi="Times New Roman" w:cs="Times New Roman"/>
                <w:color w:val="000000"/>
              </w:rPr>
              <w:t xml:space="preserve">, Ugeskrift for Retsvæsen mv. Eleverne skal desuden kunne finde juridiske materialer f.eks. i medier, på hjemmesider og via apps. </w:t>
            </w:r>
          </w:p>
          <w:p w14:paraId="045BDFAA" w14:textId="77777777" w:rsidR="00802B19" w:rsidRPr="002D2F1E" w:rsidRDefault="00802B19" w:rsidP="00E96952">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 xml:space="preserve">Eleverne har adgang til retsinformation.dk. </w:t>
            </w:r>
            <w:proofErr w:type="spellStart"/>
            <w:r>
              <w:rPr>
                <w:rFonts w:ascii="Times New Roman" w:hAnsi="Times New Roman" w:cs="Times New Roman"/>
                <w:b/>
                <w:bCs/>
                <w:color w:val="000000"/>
              </w:rPr>
              <w:t>Funktionaliteterne</w:t>
            </w:r>
            <w:proofErr w:type="spellEnd"/>
            <w:r>
              <w:rPr>
                <w:rFonts w:ascii="Times New Roman" w:hAnsi="Times New Roman" w:cs="Times New Roman"/>
                <w:b/>
                <w:bCs/>
                <w:color w:val="000000"/>
              </w:rPr>
              <w:t xml:space="preserve"> forvises og anvendes i det daglige arbejde. Øvrige kilder, har eleverne ikke adgang til.</w:t>
            </w:r>
          </w:p>
          <w:p w14:paraId="53A026CB" w14:textId="77777777" w:rsidR="00802B19" w:rsidRPr="00E551B3" w:rsidRDefault="00802B19" w:rsidP="00E96952">
            <w:pPr>
              <w:autoSpaceDE w:val="0"/>
              <w:autoSpaceDN w:val="0"/>
              <w:adjustRightInd w:val="0"/>
              <w:rPr>
                <w:rFonts w:ascii="Times New Roman" w:hAnsi="Times New Roman" w:cs="Times New Roman"/>
                <w:color w:val="000000"/>
              </w:rPr>
            </w:pPr>
          </w:p>
          <w:p w14:paraId="41FD0FC4" w14:textId="77777777" w:rsidR="00802B19" w:rsidRPr="00E551B3" w:rsidRDefault="00802B19" w:rsidP="00E96952">
            <w:pPr>
              <w:autoSpaceDE w:val="0"/>
              <w:autoSpaceDN w:val="0"/>
              <w:adjustRightInd w:val="0"/>
              <w:rPr>
                <w:rFonts w:ascii="Times New Roman" w:hAnsi="Times New Roman" w:cs="Times New Roman"/>
                <w:color w:val="000000"/>
              </w:rPr>
            </w:pPr>
            <w:r w:rsidRPr="00E551B3">
              <w:rPr>
                <w:rFonts w:ascii="Times New Roman" w:hAnsi="Times New Roman" w:cs="Times New Roman"/>
                <w:i/>
                <w:iCs/>
                <w:color w:val="000000"/>
              </w:rPr>
              <w:t xml:space="preserve">Eleverne skal kunne anvende retskilder [LP 2.1] </w:t>
            </w:r>
          </w:p>
          <w:p w14:paraId="245299C3" w14:textId="77777777" w:rsidR="00802B19" w:rsidRDefault="00802B19" w:rsidP="00E96952">
            <w:pPr>
              <w:rPr>
                <w:rFonts w:ascii="Times New Roman" w:hAnsi="Times New Roman" w:cs="Times New Roman"/>
                <w:color w:val="000000"/>
              </w:rPr>
            </w:pPr>
            <w:r w:rsidRPr="00E551B3">
              <w:rPr>
                <w:rFonts w:ascii="Times New Roman" w:hAnsi="Times New Roman" w:cs="Times New Roman"/>
                <w:color w:val="000000"/>
              </w:rPr>
              <w:t>For at kunne anvende retskilder forudsættes det, at eleverne har kendskab til retskildernes hierarki.</w:t>
            </w:r>
          </w:p>
          <w:p w14:paraId="0FE1933A" w14:textId="77777777" w:rsidR="00802B19" w:rsidRDefault="00802B19" w:rsidP="00E96952">
            <w:pPr>
              <w:rPr>
                <w:rFonts w:ascii="Times New Roman" w:hAnsi="Times New Roman" w:cs="Times New Roman"/>
                <w:b/>
                <w:bCs/>
                <w:color w:val="000000"/>
              </w:rPr>
            </w:pPr>
            <w:r>
              <w:rPr>
                <w:rFonts w:ascii="Times New Roman" w:hAnsi="Times New Roman" w:cs="Times New Roman"/>
                <w:b/>
                <w:bCs/>
                <w:color w:val="000000"/>
              </w:rPr>
              <w:t>Eleverne introduceres til regelhierarkiet men arbejder i praksis kun sjældent med det.</w:t>
            </w:r>
          </w:p>
          <w:p w14:paraId="5BD9D330" w14:textId="77777777" w:rsidR="00802B19" w:rsidRPr="002D2F1E" w:rsidRDefault="00802B19" w:rsidP="00E96952">
            <w:pPr>
              <w:rPr>
                <w:b/>
                <w:bCs/>
                <w:i/>
                <w:iCs/>
              </w:rPr>
            </w:pPr>
          </w:p>
        </w:tc>
        <w:tc>
          <w:tcPr>
            <w:tcW w:w="4011" w:type="dxa"/>
          </w:tcPr>
          <w:p w14:paraId="4E87BE57" w14:textId="77777777" w:rsidR="00802B19" w:rsidRDefault="00802B19" w:rsidP="00802B19">
            <w:pPr>
              <w:pStyle w:val="NormalWeb"/>
              <w:numPr>
                <w:ilvl w:val="0"/>
                <w:numId w:val="19"/>
              </w:numPr>
              <w:rPr>
                <w:rFonts w:ascii="Tahoma" w:hAnsi="Tahoma" w:cs="Tahoma"/>
                <w:sz w:val="18"/>
                <w:szCs w:val="18"/>
              </w:rPr>
            </w:pPr>
            <w:r w:rsidRPr="00AB4785">
              <w:rPr>
                <w:rFonts w:ascii="Tahoma" w:hAnsi="Tahoma" w:cs="Tahoma"/>
                <w:sz w:val="18"/>
                <w:szCs w:val="18"/>
              </w:rPr>
              <w:lastRenderedPageBreak/>
              <w:t xml:space="preserve">Elevernes </w:t>
            </w:r>
            <w:r>
              <w:rPr>
                <w:rFonts w:ascii="Tahoma" w:hAnsi="Tahoma" w:cs="Tahoma"/>
                <w:sz w:val="18"/>
                <w:szCs w:val="18"/>
              </w:rPr>
              <w:t>mundtlige kompetencer</w:t>
            </w:r>
            <w:r w:rsidRPr="00AB4785">
              <w:rPr>
                <w:rFonts w:ascii="Tahoma" w:hAnsi="Tahoma" w:cs="Tahoma"/>
                <w:sz w:val="18"/>
                <w:szCs w:val="18"/>
              </w:rPr>
              <w:t xml:space="preserve"> samt deres viden og færdigheder i relation til læringsmålene evalueres løbende</w:t>
            </w:r>
            <w:r>
              <w:rPr>
                <w:rFonts w:ascii="Tahoma" w:hAnsi="Tahoma" w:cs="Tahoma"/>
                <w:sz w:val="18"/>
                <w:szCs w:val="18"/>
              </w:rPr>
              <w:t xml:space="preserve">. </w:t>
            </w:r>
          </w:p>
          <w:p w14:paraId="489DEAA5" w14:textId="77777777" w:rsidR="00802B19" w:rsidRPr="00E05314" w:rsidRDefault="00802B19" w:rsidP="00802B19">
            <w:pPr>
              <w:pStyle w:val="NormalWeb"/>
              <w:numPr>
                <w:ilvl w:val="0"/>
                <w:numId w:val="19"/>
              </w:numPr>
            </w:pPr>
            <w:r>
              <w:rPr>
                <w:rFonts w:ascii="Tahoma" w:hAnsi="Tahoma" w:cs="Tahoma"/>
                <w:sz w:val="18"/>
                <w:szCs w:val="18"/>
              </w:rPr>
              <w:t>I forbindelse med</w:t>
            </w:r>
            <w:r w:rsidRPr="007F14C6">
              <w:rPr>
                <w:rFonts w:ascii="Tahoma" w:hAnsi="Tahoma" w:cs="Tahoma"/>
                <w:sz w:val="18"/>
                <w:szCs w:val="18"/>
              </w:rPr>
              <w:t xml:space="preserve"> individuel vejledning undervejs</w:t>
            </w:r>
            <w:r>
              <w:rPr>
                <w:rFonts w:ascii="Tahoma" w:hAnsi="Tahoma" w:cs="Tahoma"/>
                <w:sz w:val="18"/>
                <w:szCs w:val="18"/>
              </w:rPr>
              <w:t xml:space="preserve"> i forløbet gives der forslag til, hvordan den enkelte elev gradvist kan udvikle sine faglige kompetencer og dermed opfylde de faglige mål</w:t>
            </w:r>
            <w:r w:rsidRPr="007F14C6">
              <w:rPr>
                <w:rFonts w:ascii="Tahoma" w:hAnsi="Tahoma" w:cs="Tahoma"/>
                <w:sz w:val="18"/>
                <w:szCs w:val="18"/>
              </w:rPr>
              <w:t>.</w:t>
            </w:r>
            <w:r>
              <w:rPr>
                <w:rFonts w:ascii="Tahoma" w:hAnsi="Tahoma" w:cs="Tahoma"/>
                <w:sz w:val="18"/>
                <w:szCs w:val="18"/>
              </w:rPr>
              <w:t xml:space="preserve"> </w:t>
            </w:r>
          </w:p>
          <w:p w14:paraId="6D3F8A04" w14:textId="77777777" w:rsidR="00802B19" w:rsidRDefault="00802B19" w:rsidP="00802B19">
            <w:pPr>
              <w:pStyle w:val="NormalWeb"/>
              <w:numPr>
                <w:ilvl w:val="0"/>
                <w:numId w:val="19"/>
              </w:numPr>
            </w:pPr>
            <w:r>
              <w:rPr>
                <w:rFonts w:ascii="Tahoma" w:hAnsi="Tahoma" w:cs="Tahoma"/>
                <w:sz w:val="18"/>
                <w:szCs w:val="18"/>
              </w:rPr>
              <w:t>E</w:t>
            </w:r>
            <w:r w:rsidRPr="00AB4785">
              <w:rPr>
                <w:rFonts w:ascii="Tahoma" w:hAnsi="Tahoma" w:cs="Tahoma"/>
                <w:sz w:val="18"/>
                <w:szCs w:val="18"/>
              </w:rPr>
              <w:t xml:space="preserve">ksamen i </w:t>
            </w:r>
            <w:r>
              <w:rPr>
                <w:rFonts w:ascii="Tahoma" w:hAnsi="Tahoma" w:cs="Tahoma"/>
                <w:sz w:val="18"/>
                <w:szCs w:val="18"/>
              </w:rPr>
              <w:t>Erhvervsjura</w:t>
            </w:r>
            <w:r w:rsidRPr="00AB4785">
              <w:rPr>
                <w:rFonts w:ascii="Tahoma" w:hAnsi="Tahoma" w:cs="Tahoma"/>
                <w:sz w:val="18"/>
                <w:szCs w:val="18"/>
              </w:rPr>
              <w:t xml:space="preserve"> C afholdes med en mundtlig prøve med en </w:t>
            </w:r>
            <w:proofErr w:type="spellStart"/>
            <w:r w:rsidRPr="00AB4785">
              <w:rPr>
                <w:rFonts w:ascii="Tahoma" w:hAnsi="Tahoma" w:cs="Tahoma"/>
                <w:sz w:val="18"/>
                <w:szCs w:val="18"/>
              </w:rPr>
              <w:t>skaminationstid</w:t>
            </w:r>
            <w:proofErr w:type="spellEnd"/>
            <w:r w:rsidRPr="00AB4785">
              <w:rPr>
                <w:rFonts w:ascii="Tahoma" w:hAnsi="Tahoma" w:cs="Tahoma"/>
                <w:sz w:val="18"/>
                <w:szCs w:val="18"/>
              </w:rPr>
              <w:t xml:space="preserve"> på </w:t>
            </w:r>
            <w:r>
              <w:rPr>
                <w:rFonts w:ascii="Tahoma" w:hAnsi="Tahoma" w:cs="Tahoma"/>
                <w:sz w:val="18"/>
                <w:szCs w:val="18"/>
              </w:rPr>
              <w:t>24</w:t>
            </w:r>
            <w:r w:rsidRPr="00AB4785">
              <w:rPr>
                <w:rFonts w:ascii="Tahoma" w:hAnsi="Tahoma" w:cs="Tahoma"/>
                <w:sz w:val="18"/>
                <w:szCs w:val="18"/>
              </w:rPr>
              <w:t xml:space="preserve"> min. Der gives </w:t>
            </w:r>
            <w:r>
              <w:rPr>
                <w:rFonts w:ascii="Tahoma" w:hAnsi="Tahoma" w:cs="Tahoma"/>
                <w:sz w:val="18"/>
                <w:szCs w:val="18"/>
              </w:rPr>
              <w:t>48</w:t>
            </w:r>
            <w:r w:rsidRPr="00AB4785">
              <w:rPr>
                <w:rFonts w:ascii="Tahoma" w:hAnsi="Tahoma" w:cs="Tahoma"/>
                <w:sz w:val="18"/>
                <w:szCs w:val="18"/>
              </w:rPr>
              <w:t xml:space="preserve"> minutters forberedelsestid</w:t>
            </w:r>
            <w:r>
              <w:t xml:space="preserve">. </w:t>
            </w:r>
          </w:p>
        </w:tc>
      </w:tr>
    </w:tbl>
    <w:p w14:paraId="155EDE26" w14:textId="77777777" w:rsidR="00802B19" w:rsidRDefault="00802B19" w:rsidP="00802B19">
      <w:pPr>
        <w:spacing w:after="0" w:line="320" w:lineRule="atLeast"/>
        <w:rPr>
          <w:rFonts w:cstheme="minorHAnsi"/>
        </w:rPr>
      </w:pPr>
    </w:p>
    <w:p w14:paraId="623F0A73" w14:textId="3B179817" w:rsidR="00BA2A17" w:rsidRDefault="00BA2A17" w:rsidP="00133074">
      <w:pPr>
        <w:spacing w:after="0" w:line="320" w:lineRule="atLeast"/>
        <w:rPr>
          <w:rFonts w:cstheme="minorHAnsi"/>
        </w:rPr>
      </w:pPr>
    </w:p>
    <w:p w14:paraId="133273F0" w14:textId="2EF6E494" w:rsidR="00BA2A17" w:rsidRDefault="00BA2A17" w:rsidP="00133074">
      <w:pPr>
        <w:spacing w:after="0" w:line="320" w:lineRule="atLeast"/>
        <w:rPr>
          <w:rFonts w:cstheme="minorHAnsi"/>
        </w:rPr>
      </w:pPr>
    </w:p>
    <w:p w14:paraId="50ABCA72" w14:textId="7E96DF31" w:rsidR="00BA2A17" w:rsidRDefault="00BA2A17" w:rsidP="00133074">
      <w:pPr>
        <w:spacing w:after="0" w:line="320" w:lineRule="atLeast"/>
        <w:rPr>
          <w:rFonts w:cstheme="minorHAnsi"/>
        </w:rPr>
      </w:pPr>
    </w:p>
    <w:p w14:paraId="7CFD4DBD" w14:textId="58D80A61" w:rsidR="00BA2A17" w:rsidRDefault="00BA2A17" w:rsidP="00133074">
      <w:pPr>
        <w:spacing w:after="0" w:line="320" w:lineRule="atLeast"/>
        <w:rPr>
          <w:rFonts w:cstheme="minorHAnsi"/>
        </w:rPr>
      </w:pPr>
    </w:p>
    <w:p w14:paraId="7313237F" w14:textId="4C072750" w:rsidR="00BA2A17" w:rsidRDefault="00BA2A17" w:rsidP="00133074">
      <w:pPr>
        <w:spacing w:after="0" w:line="320" w:lineRule="atLeast"/>
        <w:rPr>
          <w:rFonts w:cstheme="minorHAnsi"/>
        </w:rPr>
      </w:pPr>
    </w:p>
    <w:p w14:paraId="497C0FD7" w14:textId="71ED02D3" w:rsidR="00BA2A17" w:rsidRDefault="00BA2A17" w:rsidP="00133074">
      <w:pPr>
        <w:spacing w:after="0" w:line="320" w:lineRule="atLeast"/>
        <w:rPr>
          <w:rFonts w:cstheme="minorHAnsi"/>
        </w:rPr>
      </w:pPr>
    </w:p>
    <w:p w14:paraId="2C9247EC" w14:textId="0FDCABF3" w:rsidR="00BA2A17" w:rsidRDefault="00BA2A17" w:rsidP="00133074">
      <w:pPr>
        <w:spacing w:after="0" w:line="320" w:lineRule="atLeast"/>
        <w:rPr>
          <w:rFonts w:cstheme="minorHAnsi"/>
        </w:rPr>
      </w:pPr>
    </w:p>
    <w:p w14:paraId="1FBD3C4E" w14:textId="77777777" w:rsidR="00BA2A17" w:rsidRDefault="00BA2A17" w:rsidP="00133074">
      <w:pPr>
        <w:spacing w:after="0" w:line="320" w:lineRule="atLeast"/>
        <w:rPr>
          <w:rFonts w:cstheme="minorHAnsi"/>
        </w:rPr>
      </w:pPr>
    </w:p>
    <w:p w14:paraId="0F44C9C6" w14:textId="5AAAD030" w:rsidR="00133074" w:rsidRPr="00471679" w:rsidRDefault="00133074" w:rsidP="00471679">
      <w:pPr>
        <w:pStyle w:val="Overskrift2"/>
      </w:pPr>
      <w:bookmarkStart w:id="34" w:name="_Toc87879257"/>
      <w:r>
        <w:lastRenderedPageBreak/>
        <w:t xml:space="preserve">Erhvervsområder på </w:t>
      </w:r>
      <w:proofErr w:type="gramStart"/>
      <w:r>
        <w:t>EUX studieår</w:t>
      </w:r>
      <w:bookmarkEnd w:id="34"/>
      <w:proofErr w:type="gramEnd"/>
    </w:p>
    <w:tbl>
      <w:tblPr>
        <w:tblStyle w:val="Tabel-Gitter"/>
        <w:tblpPr w:leftFromText="141" w:rightFromText="141" w:horzAnchor="margin" w:tblpXSpec="center" w:tblpY="696"/>
        <w:tblW w:w="14743" w:type="dxa"/>
        <w:tblLook w:val="04A0" w:firstRow="1" w:lastRow="0" w:firstColumn="1" w:lastColumn="0" w:noHBand="0" w:noVBand="1"/>
      </w:tblPr>
      <w:tblGrid>
        <w:gridCol w:w="3828"/>
        <w:gridCol w:w="6904"/>
        <w:gridCol w:w="4011"/>
      </w:tblGrid>
      <w:tr w:rsidR="003C1C5D" w:rsidRPr="00A50299" w14:paraId="473D83E3" w14:textId="77777777" w:rsidTr="002E37E7">
        <w:tc>
          <w:tcPr>
            <w:tcW w:w="3828" w:type="dxa"/>
          </w:tcPr>
          <w:p w14:paraId="6EA4E047" w14:textId="77777777" w:rsidR="003C1C5D" w:rsidRPr="00A50299" w:rsidRDefault="003C1C5D" w:rsidP="002E37E7">
            <w:pPr>
              <w:rPr>
                <w:b/>
                <w:bCs/>
              </w:rPr>
            </w:pPr>
            <w:r w:rsidRPr="00A50299">
              <w:rPr>
                <w:b/>
                <w:bCs/>
              </w:rPr>
              <w:t>Læringsmål</w:t>
            </w:r>
          </w:p>
        </w:tc>
        <w:tc>
          <w:tcPr>
            <w:tcW w:w="6904" w:type="dxa"/>
          </w:tcPr>
          <w:p w14:paraId="463CF2E9" w14:textId="77777777" w:rsidR="003C1C5D" w:rsidRPr="00A50299" w:rsidRDefault="003C1C5D" w:rsidP="002E37E7">
            <w:pPr>
              <w:rPr>
                <w:b/>
                <w:bCs/>
              </w:rPr>
            </w:pPr>
            <w:r w:rsidRPr="00A50299">
              <w:rPr>
                <w:b/>
                <w:bCs/>
              </w:rPr>
              <w:t xml:space="preserve">Indhold </w:t>
            </w:r>
          </w:p>
        </w:tc>
        <w:tc>
          <w:tcPr>
            <w:tcW w:w="4011" w:type="dxa"/>
          </w:tcPr>
          <w:p w14:paraId="2B3FBCDF" w14:textId="77777777" w:rsidR="003C1C5D" w:rsidRPr="00A50299" w:rsidRDefault="003C1C5D" w:rsidP="002E37E7">
            <w:pPr>
              <w:rPr>
                <w:b/>
                <w:bCs/>
              </w:rPr>
            </w:pPr>
            <w:r w:rsidRPr="00A50299">
              <w:rPr>
                <w:b/>
                <w:bCs/>
              </w:rPr>
              <w:t>Evaluering og bedømmelse</w:t>
            </w:r>
          </w:p>
        </w:tc>
      </w:tr>
      <w:tr w:rsidR="003C1C5D" w14:paraId="176FED7B" w14:textId="77777777" w:rsidTr="002E37E7">
        <w:tc>
          <w:tcPr>
            <w:tcW w:w="3828" w:type="dxa"/>
          </w:tcPr>
          <w:p w14:paraId="1DF9833E" w14:textId="77777777" w:rsidR="003C1C5D" w:rsidRDefault="001E0BA8" w:rsidP="002E37E7">
            <w:pPr>
              <w:spacing w:line="320" w:lineRule="atLeast"/>
              <w:rPr>
                <w:rFonts w:cstheme="minorHAnsi"/>
              </w:rPr>
            </w:pPr>
            <w:hyperlink r:id="rId44" w:history="1">
              <w:r w:rsidR="003C1C5D" w:rsidRPr="00782053">
                <w:rPr>
                  <w:rStyle w:val="Hyperlink"/>
                  <w:rFonts w:cstheme="minorHAnsi"/>
                </w:rPr>
                <w:t>Læreplan</w:t>
              </w:r>
            </w:hyperlink>
            <w:r w:rsidR="003C1C5D">
              <w:rPr>
                <w:rFonts w:cstheme="minorHAnsi"/>
              </w:rPr>
              <w:t xml:space="preserve"> </w:t>
            </w:r>
          </w:p>
          <w:p w14:paraId="23E7F652" w14:textId="19A3A5ED" w:rsidR="00E55C21" w:rsidRDefault="001E0BA8" w:rsidP="002E37E7">
            <w:pPr>
              <w:spacing w:line="320" w:lineRule="atLeast"/>
              <w:rPr>
                <w:rFonts w:cstheme="minorHAnsi"/>
              </w:rPr>
            </w:pPr>
            <w:hyperlink r:id="rId45" w:history="1">
              <w:r w:rsidR="00E55C21">
                <w:rPr>
                  <w:rStyle w:val="Hyperlink"/>
                  <w:rFonts w:cstheme="minorHAnsi"/>
                </w:rPr>
                <w:t>Vejledning</w:t>
              </w:r>
            </w:hyperlink>
            <w:r w:rsidR="00E55C21">
              <w:rPr>
                <w:rFonts w:cstheme="minorHAnsi"/>
              </w:rPr>
              <w:t xml:space="preserve"> </w:t>
            </w:r>
          </w:p>
          <w:p w14:paraId="34A72CC8" w14:textId="77777777" w:rsidR="003C1C5D" w:rsidRDefault="003C1C5D" w:rsidP="002E37E7">
            <w:pPr>
              <w:spacing w:line="320" w:lineRule="atLeast"/>
              <w:rPr>
                <w:rFonts w:cstheme="minorHAnsi"/>
              </w:rPr>
            </w:pPr>
          </w:p>
          <w:p w14:paraId="0C6DBBD7" w14:textId="77777777" w:rsidR="003C1C5D" w:rsidRDefault="003C1C5D" w:rsidP="002E37E7">
            <w:pPr>
              <w:spacing w:line="320" w:lineRule="atLeast"/>
            </w:pPr>
          </w:p>
        </w:tc>
        <w:tc>
          <w:tcPr>
            <w:tcW w:w="6904" w:type="dxa"/>
          </w:tcPr>
          <w:p w14:paraId="68CBF002" w14:textId="77777777" w:rsidR="003C1C5D" w:rsidRPr="00700388" w:rsidRDefault="003C1C5D" w:rsidP="002E37E7">
            <w:pPr>
              <w:rPr>
                <w:b/>
                <w:bCs/>
              </w:rPr>
            </w:pPr>
            <w:r w:rsidRPr="6CEDE874">
              <w:rPr>
                <w:b/>
                <w:bCs/>
              </w:rPr>
              <w:t xml:space="preserve">EO1: </w:t>
            </w:r>
          </w:p>
          <w:p w14:paraId="72C372D0" w14:textId="77777777" w:rsidR="003C1C5D" w:rsidRPr="00700388" w:rsidRDefault="003C1C5D" w:rsidP="002E37E7">
            <w:r>
              <w:t>Introducerende opgave til rapportskrivning med det formål at blive fortrolig med den klassiske rapports elementer. På baggrund af virksomhedsbesøg vælger den enkelte elev en tværfaglig opgaveformulering ud fra et begrænset antal.</w:t>
            </w:r>
          </w:p>
          <w:p w14:paraId="4F187997" w14:textId="77777777" w:rsidR="003C1C5D" w:rsidRPr="00700388" w:rsidRDefault="003C1C5D" w:rsidP="002E37E7">
            <w:pPr>
              <w:rPr>
                <w:bCs/>
              </w:rPr>
            </w:pPr>
            <w:r w:rsidRPr="00700388">
              <w:rPr>
                <w:bCs/>
              </w:rPr>
              <w:t xml:space="preserve">Produkt: Rapport á 4-5 sider </w:t>
            </w:r>
          </w:p>
          <w:p w14:paraId="78FD8293" w14:textId="77777777" w:rsidR="003C1C5D" w:rsidRPr="00700388" w:rsidRDefault="003C1C5D" w:rsidP="002E37E7">
            <w:pPr>
              <w:rPr>
                <w:bCs/>
              </w:rPr>
            </w:pPr>
            <w:r w:rsidRPr="00700388">
              <w:rPr>
                <w:bCs/>
              </w:rPr>
              <w:t xml:space="preserve">Arbejdsform: Individuelt arbejde. </w:t>
            </w:r>
          </w:p>
          <w:p w14:paraId="308730BF" w14:textId="77777777" w:rsidR="003C1C5D" w:rsidRPr="00700388" w:rsidRDefault="003C1C5D" w:rsidP="002E37E7">
            <w:pPr>
              <w:rPr>
                <w:bCs/>
              </w:rPr>
            </w:pPr>
            <w:r>
              <w:t>Præsentation af produkt: Skriftlig aflevering.</w:t>
            </w:r>
          </w:p>
          <w:p w14:paraId="4D65E63A" w14:textId="77777777" w:rsidR="003C1C5D" w:rsidRDefault="003C1C5D" w:rsidP="002E37E7">
            <w:r>
              <w:t>Evaluering: Bedømmelse af skriftlig rapport og mundtlig tilbagemelding.</w:t>
            </w:r>
          </w:p>
          <w:p w14:paraId="593E2CEA" w14:textId="77777777" w:rsidR="003C1C5D" w:rsidRDefault="003C1C5D" w:rsidP="002E37E7">
            <w:pPr>
              <w:rPr>
                <w:rFonts w:eastAsiaTheme="minorEastAsia"/>
              </w:rPr>
            </w:pPr>
            <w:r w:rsidRPr="6CEDE874">
              <w:rPr>
                <w:rFonts w:eastAsiaTheme="minorEastAsia"/>
              </w:rPr>
              <w:t>Fag, der indgår i EO1:</w:t>
            </w:r>
          </w:p>
          <w:p w14:paraId="414DF1C9" w14:textId="77777777" w:rsidR="003C1C5D" w:rsidRDefault="003C1C5D" w:rsidP="002E37E7">
            <w:pPr>
              <w:rPr>
                <w:rFonts w:eastAsiaTheme="minorEastAsia"/>
              </w:rPr>
            </w:pPr>
            <w:r w:rsidRPr="6CEDE874">
              <w:rPr>
                <w:rFonts w:eastAsiaTheme="minorEastAsia"/>
              </w:rPr>
              <w:t>Dansk A</w:t>
            </w:r>
          </w:p>
          <w:p w14:paraId="6641919F" w14:textId="77777777" w:rsidR="003C1C5D" w:rsidRDefault="003C1C5D" w:rsidP="002E37E7">
            <w:pPr>
              <w:spacing w:line="259" w:lineRule="auto"/>
              <w:rPr>
                <w:rFonts w:eastAsiaTheme="minorEastAsia"/>
              </w:rPr>
            </w:pPr>
            <w:r w:rsidRPr="6CEDE874">
              <w:rPr>
                <w:rFonts w:eastAsiaTheme="minorEastAsia"/>
              </w:rPr>
              <w:t>Virksomhedsøkonomi B</w:t>
            </w:r>
          </w:p>
          <w:p w14:paraId="7C7C6649" w14:textId="77777777" w:rsidR="003C1C5D" w:rsidRDefault="003C1C5D" w:rsidP="002E37E7">
            <w:pPr>
              <w:rPr>
                <w:rFonts w:eastAsiaTheme="minorEastAsia"/>
              </w:rPr>
            </w:pPr>
            <w:r w:rsidRPr="6CEDE874">
              <w:rPr>
                <w:rFonts w:eastAsiaTheme="minorEastAsia"/>
              </w:rPr>
              <w:t>Organisation C</w:t>
            </w:r>
          </w:p>
          <w:p w14:paraId="4B6D0371" w14:textId="77777777" w:rsidR="003C1C5D" w:rsidRDefault="003C1C5D" w:rsidP="002E37E7"/>
          <w:p w14:paraId="3029E8E2" w14:textId="77777777" w:rsidR="003C1C5D" w:rsidRPr="00700388" w:rsidRDefault="003C1C5D" w:rsidP="002E37E7">
            <w:r w:rsidRPr="6CEDE874">
              <w:rPr>
                <w:b/>
                <w:bCs/>
              </w:rPr>
              <w:t>EO2:</w:t>
            </w:r>
            <w:r>
              <w:t xml:space="preserve"> </w:t>
            </w:r>
          </w:p>
          <w:p w14:paraId="52D7EFFB" w14:textId="77777777" w:rsidR="003C1C5D" w:rsidRPr="00700388" w:rsidRDefault="003C1C5D" w:rsidP="002E37E7">
            <w:r>
              <w:t>På baggrund i en segmentering og målgruppevalg laves en webshop og en forretningsmodel. Formålet med EO2 er at analysere et marked og tilpasse forretningsmodel til forholdene på markedet. Desuden trænes mundtlig fremlæggelse samt præsentation af et udarbejdet produkt.</w:t>
            </w:r>
          </w:p>
          <w:p w14:paraId="411E4DC5" w14:textId="77777777" w:rsidR="003C1C5D" w:rsidRPr="00700388" w:rsidRDefault="003C1C5D" w:rsidP="002E37E7">
            <w:r>
              <w:t>Produkt: Webshop. Kommunikation. Ejerformer og budget samt en segmentering og målgruppebeskrivelse.</w:t>
            </w:r>
          </w:p>
          <w:p w14:paraId="429A5363" w14:textId="77777777" w:rsidR="003C1C5D" w:rsidRPr="00700388" w:rsidRDefault="003C1C5D" w:rsidP="002E37E7">
            <w:pPr>
              <w:rPr>
                <w:bCs/>
              </w:rPr>
            </w:pPr>
            <w:r w:rsidRPr="00700388">
              <w:rPr>
                <w:bCs/>
              </w:rPr>
              <w:t xml:space="preserve">Arbejdsform: Gruppearbejde. </w:t>
            </w:r>
          </w:p>
          <w:p w14:paraId="357DC81E" w14:textId="77777777" w:rsidR="003C1C5D" w:rsidRPr="00700388" w:rsidRDefault="003C1C5D" w:rsidP="002E37E7">
            <w:pPr>
              <w:rPr>
                <w:bCs/>
              </w:rPr>
            </w:pPr>
            <w:r>
              <w:t>Præsentation af produkt: Mundtlig fremlæggelse/pitch i grupper.</w:t>
            </w:r>
          </w:p>
          <w:p w14:paraId="357307DB" w14:textId="77777777" w:rsidR="003C1C5D" w:rsidRDefault="003C1C5D" w:rsidP="002E37E7">
            <w:r>
              <w:t>Evaluering: Mundtlig tilbagemelding på produkt og pitch.</w:t>
            </w:r>
          </w:p>
          <w:p w14:paraId="1901380C" w14:textId="77777777" w:rsidR="003C1C5D" w:rsidRDefault="003C1C5D" w:rsidP="002E37E7">
            <w:r>
              <w:t>Fag, der indgår i EO2:</w:t>
            </w:r>
          </w:p>
          <w:p w14:paraId="5ECFF5E1" w14:textId="77777777" w:rsidR="003C1C5D" w:rsidRDefault="003C1C5D" w:rsidP="002E37E7">
            <w:r>
              <w:t xml:space="preserve">Afsætning B </w:t>
            </w:r>
          </w:p>
          <w:p w14:paraId="6B18AA8D" w14:textId="77777777" w:rsidR="003C1C5D" w:rsidRDefault="003C1C5D" w:rsidP="002E37E7">
            <w:r>
              <w:t>Informatik B</w:t>
            </w:r>
          </w:p>
          <w:p w14:paraId="2C53E00E" w14:textId="77777777" w:rsidR="003C1C5D" w:rsidRDefault="003C1C5D" w:rsidP="002E37E7">
            <w:r>
              <w:t>Virksomhedsøkonomi B</w:t>
            </w:r>
          </w:p>
          <w:p w14:paraId="28C7443E" w14:textId="77777777" w:rsidR="003C1C5D" w:rsidRDefault="003C1C5D" w:rsidP="002E37E7"/>
          <w:p w14:paraId="7F91B91D" w14:textId="77777777" w:rsidR="003C1C5D" w:rsidRPr="00700388" w:rsidRDefault="003C1C5D" w:rsidP="002E37E7">
            <w:r w:rsidRPr="6CEDE874">
              <w:rPr>
                <w:b/>
                <w:bCs/>
              </w:rPr>
              <w:t>EO3:</w:t>
            </w:r>
            <w:r>
              <w:t xml:space="preserve"> </w:t>
            </w:r>
          </w:p>
          <w:p w14:paraId="14778F64" w14:textId="77777777" w:rsidR="003C1C5D" w:rsidRPr="00700388" w:rsidRDefault="003C1C5D" w:rsidP="002E37E7">
            <w:r>
              <w:t xml:space="preserve">I dette projekt analyseres forhold på det danske og et engelsktalende marked. Eleverne laver en selvstændig problemformulering inden for et </w:t>
            </w:r>
            <w:r>
              <w:lastRenderedPageBreak/>
              <w:t xml:space="preserve">afgrænset område. Formålet med EO3 er at løfte elevernes analytiske evner op på de højere taksonomiske niveauer. Desuden er formålet at højne elevernes metodiske overvejelser og kildekritiske tilgang. </w:t>
            </w:r>
          </w:p>
          <w:p w14:paraId="49C49A90" w14:textId="77777777" w:rsidR="003C1C5D" w:rsidRPr="00700388" w:rsidRDefault="003C1C5D" w:rsidP="002E37E7">
            <w:r>
              <w:t>Produkt: Grupperapport á 12-17 sider.</w:t>
            </w:r>
          </w:p>
          <w:p w14:paraId="166A58BD" w14:textId="77777777" w:rsidR="003C1C5D" w:rsidRPr="00700388" w:rsidRDefault="003C1C5D" w:rsidP="002E37E7">
            <w:pPr>
              <w:rPr>
                <w:bCs/>
              </w:rPr>
            </w:pPr>
            <w:r w:rsidRPr="00700388">
              <w:rPr>
                <w:bCs/>
              </w:rPr>
              <w:t>Arbejdsform: Gruppearbejde, individuelt arbejde</w:t>
            </w:r>
          </w:p>
          <w:p w14:paraId="08DAF6A6" w14:textId="77777777" w:rsidR="003C1C5D" w:rsidRPr="00700388" w:rsidRDefault="003C1C5D" w:rsidP="002E37E7">
            <w:pPr>
              <w:rPr>
                <w:bCs/>
              </w:rPr>
            </w:pPr>
            <w:r>
              <w:t>Præsentation af produkt: Gruppevis fremlæggelse på baggrund af rapport.</w:t>
            </w:r>
          </w:p>
          <w:p w14:paraId="5334E352" w14:textId="77777777" w:rsidR="003C1C5D" w:rsidRDefault="003C1C5D" w:rsidP="002E37E7">
            <w:r>
              <w:t>Evaluering: Skriftlig tilbagemelding på rapport og mundtlig tilbagemelding på fremlæggelse.</w:t>
            </w:r>
          </w:p>
          <w:p w14:paraId="2F01904A" w14:textId="77777777" w:rsidR="003C1C5D" w:rsidRDefault="003C1C5D" w:rsidP="002E37E7">
            <w:r>
              <w:t>Fag, der indgår i EO3:</w:t>
            </w:r>
          </w:p>
          <w:p w14:paraId="6A093601" w14:textId="77777777" w:rsidR="003C1C5D" w:rsidRDefault="003C1C5D" w:rsidP="002E37E7">
            <w:r>
              <w:t>Engelsk B</w:t>
            </w:r>
          </w:p>
          <w:p w14:paraId="7E69BD5E" w14:textId="77777777" w:rsidR="003C1C5D" w:rsidRDefault="003C1C5D" w:rsidP="002E37E7">
            <w:r>
              <w:t>Afsætning B</w:t>
            </w:r>
          </w:p>
          <w:p w14:paraId="4FC63A5E" w14:textId="7FFE2188" w:rsidR="003C1C5D" w:rsidRDefault="003C1C5D" w:rsidP="002E37E7">
            <w:r w:rsidRPr="002E51C7">
              <w:t xml:space="preserve">Samfundsfag B </w:t>
            </w:r>
            <w:r w:rsidR="002E51C7">
              <w:t xml:space="preserve">/ </w:t>
            </w:r>
            <w:r w:rsidRPr="002E51C7">
              <w:t>VØ</w:t>
            </w:r>
            <w:r w:rsidR="002E51C7">
              <w:t xml:space="preserve"> B</w:t>
            </w:r>
          </w:p>
          <w:p w14:paraId="53596C9F" w14:textId="77777777" w:rsidR="002E51C7" w:rsidRDefault="002E51C7" w:rsidP="002E37E7"/>
          <w:p w14:paraId="02BA06B6" w14:textId="77777777" w:rsidR="003C1C5D" w:rsidRPr="00700388" w:rsidRDefault="003C1C5D" w:rsidP="002E37E7">
            <w:pPr>
              <w:rPr>
                <w:b/>
                <w:bCs/>
              </w:rPr>
            </w:pPr>
            <w:r w:rsidRPr="6CEDE874">
              <w:rPr>
                <w:b/>
                <w:bCs/>
              </w:rPr>
              <w:t>EOP:</w:t>
            </w:r>
          </w:p>
          <w:p w14:paraId="35A0306F" w14:textId="77777777" w:rsidR="003C1C5D" w:rsidRDefault="003C1C5D" w:rsidP="002E37E7">
            <w:pPr>
              <w:spacing w:line="257" w:lineRule="auto"/>
              <w:rPr>
                <w:rFonts w:ascii="Calibri" w:eastAsia="Calibri" w:hAnsi="Calibri" w:cs="Calibri"/>
              </w:rPr>
            </w:pPr>
            <w:r w:rsidRPr="6CEDE874">
              <w:rPr>
                <w:rFonts w:ascii="Calibri" w:eastAsia="Calibri" w:hAnsi="Calibri" w:cs="Calibri"/>
              </w:rPr>
              <w:t>Alle ovennævnte elementer bindes sammen.</w:t>
            </w:r>
          </w:p>
          <w:p w14:paraId="5D6EF4A2" w14:textId="77777777" w:rsidR="003C1C5D" w:rsidRDefault="003C1C5D" w:rsidP="002E37E7">
            <w:pPr>
              <w:spacing w:line="257" w:lineRule="auto"/>
              <w:rPr>
                <w:rFonts w:ascii="Calibri" w:eastAsia="Calibri" w:hAnsi="Calibri" w:cs="Calibri"/>
              </w:rPr>
            </w:pPr>
            <w:r w:rsidRPr="6CEDE874">
              <w:rPr>
                <w:rFonts w:ascii="Calibri" w:eastAsia="Calibri" w:hAnsi="Calibri" w:cs="Calibri"/>
              </w:rPr>
              <w:t>Selvstændig flerfaglig problemformulering, som vejlederne laver til en individuel flerfaglig opgaveformulering.</w:t>
            </w:r>
          </w:p>
          <w:p w14:paraId="04ABC153" w14:textId="77777777" w:rsidR="003C1C5D" w:rsidRDefault="003C1C5D" w:rsidP="002E37E7">
            <w:pPr>
              <w:spacing w:line="257" w:lineRule="auto"/>
              <w:rPr>
                <w:rFonts w:ascii="Calibri" w:eastAsia="Calibri" w:hAnsi="Calibri" w:cs="Calibri"/>
              </w:rPr>
            </w:pPr>
            <w:r w:rsidRPr="6CEDE874">
              <w:rPr>
                <w:rFonts w:ascii="Calibri" w:eastAsia="Calibri" w:hAnsi="Calibri" w:cs="Calibri"/>
              </w:rPr>
              <w:t xml:space="preserve">Produkt: Individuel rapport (12-17 sider – evt. inkl. produkt) </w:t>
            </w:r>
          </w:p>
          <w:p w14:paraId="4C2431CB" w14:textId="77777777" w:rsidR="003C1C5D" w:rsidRDefault="003C1C5D" w:rsidP="002E37E7">
            <w:pPr>
              <w:spacing w:line="257" w:lineRule="auto"/>
              <w:rPr>
                <w:rFonts w:ascii="Calibri" w:eastAsia="Calibri" w:hAnsi="Calibri" w:cs="Calibri"/>
              </w:rPr>
            </w:pPr>
            <w:r w:rsidRPr="6CEDE874">
              <w:rPr>
                <w:rFonts w:ascii="Calibri" w:eastAsia="Calibri" w:hAnsi="Calibri" w:cs="Calibri"/>
              </w:rPr>
              <w:t>Arbejdsform: individuelt arbejde med tilknyttet vejledning</w:t>
            </w:r>
          </w:p>
          <w:p w14:paraId="23970BC5" w14:textId="77777777" w:rsidR="003C1C5D" w:rsidRDefault="003C1C5D" w:rsidP="002E37E7">
            <w:pPr>
              <w:spacing w:line="257" w:lineRule="auto"/>
              <w:rPr>
                <w:rFonts w:ascii="Calibri" w:eastAsia="Calibri" w:hAnsi="Calibri" w:cs="Calibri"/>
              </w:rPr>
            </w:pPr>
            <w:r w:rsidRPr="6CEDE874">
              <w:rPr>
                <w:rFonts w:ascii="Calibri" w:eastAsia="Calibri" w:hAnsi="Calibri" w:cs="Calibri"/>
              </w:rPr>
              <w:t>Præsentation af produkt: Individuel mundtlig eksamen på baggrund af rapport og evt. produkt.</w:t>
            </w:r>
          </w:p>
          <w:p w14:paraId="74AB41EE" w14:textId="77777777" w:rsidR="003C1C5D" w:rsidRDefault="003C1C5D" w:rsidP="002E37E7">
            <w:pPr>
              <w:spacing w:line="257" w:lineRule="auto"/>
              <w:rPr>
                <w:rFonts w:ascii="Calibri" w:eastAsia="Calibri" w:hAnsi="Calibri" w:cs="Calibri"/>
              </w:rPr>
            </w:pPr>
          </w:p>
          <w:p w14:paraId="690D3E98" w14:textId="77777777" w:rsidR="003C1C5D" w:rsidRDefault="003C1C5D" w:rsidP="002E37E7">
            <w:pPr>
              <w:spacing w:line="257" w:lineRule="auto"/>
            </w:pPr>
            <w:r w:rsidRPr="6CEDE874">
              <w:rPr>
                <w:rFonts w:ascii="Calibri" w:eastAsia="Calibri" w:hAnsi="Calibri" w:cs="Calibri"/>
                <w:b/>
                <w:bCs/>
              </w:rPr>
              <w:t>Samspil med virksomheder</w:t>
            </w:r>
          </w:p>
          <w:p w14:paraId="3C27463A" w14:textId="77777777" w:rsidR="003C1C5D" w:rsidRDefault="003C1C5D" w:rsidP="002E37E7">
            <w:pPr>
              <w:spacing w:line="257" w:lineRule="auto"/>
              <w:rPr>
                <w:rFonts w:ascii="Calibri" w:eastAsia="Calibri" w:hAnsi="Calibri" w:cs="Calibri"/>
              </w:rPr>
            </w:pPr>
            <w:r w:rsidRPr="6CEDE874">
              <w:rPr>
                <w:rFonts w:ascii="Calibri" w:eastAsia="Calibri" w:hAnsi="Calibri" w:cs="Calibri"/>
              </w:rPr>
              <w:t>Eleverne vælger individuelle problemstillinger hos individuelle virksomheder.</w:t>
            </w:r>
          </w:p>
          <w:p w14:paraId="49BE0652" w14:textId="77777777" w:rsidR="003C1C5D" w:rsidRDefault="003C1C5D" w:rsidP="002E37E7"/>
          <w:p w14:paraId="1A055D2B" w14:textId="77777777" w:rsidR="003C1C5D" w:rsidRDefault="003C1C5D" w:rsidP="002E37E7">
            <w:r>
              <w:t>Fra introduktion af EOP og frem til skriveperioden gives individuel vejledning. Først i forløbet reflekterer eleverne over fag, problemstilling, problemformulering, metoder samt indsamling af empiri. Disse refleksioner danner grundlag for vejledningen i perioden.</w:t>
            </w:r>
          </w:p>
          <w:p w14:paraId="5AD40B3E" w14:textId="77777777" w:rsidR="003C1C5D" w:rsidRPr="00CD54D7" w:rsidRDefault="003C1C5D" w:rsidP="002E37E7"/>
        </w:tc>
        <w:tc>
          <w:tcPr>
            <w:tcW w:w="4011" w:type="dxa"/>
          </w:tcPr>
          <w:p w14:paraId="13C03473" w14:textId="77777777" w:rsidR="003C1C5D" w:rsidRPr="00495FB3" w:rsidRDefault="003C1C5D" w:rsidP="002E37E7">
            <w:pPr>
              <w:spacing w:line="257" w:lineRule="auto"/>
            </w:pPr>
            <w:r>
              <w:lastRenderedPageBreak/>
              <w:br/>
              <w:t xml:space="preserve">Mundtlig og skriftlig evaluering af afleverede produkter og præsentationer i hele forløbet. Ligesom progressionen i løbet af EO1, EO2 og EO3 sker der også en progression i evalueringens fokuspunkter. </w:t>
            </w:r>
            <w:r>
              <w:br/>
            </w:r>
            <w:r w:rsidRPr="6CEDE874">
              <w:rPr>
                <w:b/>
                <w:bCs/>
                <w:u w:val="single"/>
              </w:rPr>
              <w:t>Eksamen i EOP:</w:t>
            </w:r>
            <w:r>
              <w:br/>
            </w:r>
            <w:r>
              <w:br/>
            </w:r>
            <w:r w:rsidRPr="6CEDE874">
              <w:rPr>
                <w:rFonts w:ascii="Calibri" w:eastAsia="Calibri" w:hAnsi="Calibri" w:cs="Calibri"/>
                <w:b/>
                <w:bCs/>
              </w:rPr>
              <w:t>Skriftlig rapport</w:t>
            </w:r>
          </w:p>
          <w:p w14:paraId="4FA8DAF8" w14:textId="77777777" w:rsidR="003C1C5D" w:rsidRPr="00495FB3" w:rsidRDefault="003C1C5D" w:rsidP="002E37E7">
            <w:pPr>
              <w:spacing w:line="257" w:lineRule="auto"/>
            </w:pPr>
            <w:r w:rsidRPr="6CEDE874">
              <w:rPr>
                <w:rFonts w:ascii="Calibri" w:eastAsia="Calibri" w:hAnsi="Calibri" w:cs="Calibri"/>
              </w:rPr>
              <w:t>Omfang 12-17 normalsider á 2400 anslag – inkl. evt. produkt</w:t>
            </w:r>
          </w:p>
          <w:p w14:paraId="1BE548F8" w14:textId="77777777" w:rsidR="003C1C5D" w:rsidRPr="00495FB3" w:rsidRDefault="003C1C5D" w:rsidP="002E37E7">
            <w:pPr>
              <w:tabs>
                <w:tab w:val="left" w:pos="1560"/>
                <w:tab w:val="left" w:pos="2410"/>
              </w:tabs>
              <w:spacing w:line="320" w:lineRule="atLeast"/>
            </w:pPr>
          </w:p>
          <w:p w14:paraId="462D02A6" w14:textId="77777777" w:rsidR="003C1C5D" w:rsidRPr="00495FB3" w:rsidRDefault="003C1C5D" w:rsidP="002E37E7">
            <w:pPr>
              <w:tabs>
                <w:tab w:val="left" w:pos="1560"/>
                <w:tab w:val="left" w:pos="2410"/>
              </w:tabs>
              <w:spacing w:line="320" w:lineRule="atLeast"/>
            </w:pPr>
            <w:r w:rsidRPr="6CEDE874">
              <w:rPr>
                <w:b/>
                <w:bCs/>
              </w:rPr>
              <w:t>Eksamensform</w:t>
            </w:r>
            <w:r>
              <w:br/>
              <w:t>Mundtlig eksamen på baggrund af skriftlig rapport og evt. udarbejdet produkt.</w:t>
            </w:r>
          </w:p>
          <w:p w14:paraId="47CB68C1" w14:textId="77777777" w:rsidR="003C1C5D" w:rsidRPr="00495FB3" w:rsidRDefault="003C1C5D" w:rsidP="002E37E7">
            <w:pPr>
              <w:tabs>
                <w:tab w:val="left" w:pos="1560"/>
                <w:tab w:val="left" w:pos="2410"/>
              </w:tabs>
              <w:spacing w:line="320" w:lineRule="atLeast"/>
            </w:pPr>
          </w:p>
          <w:p w14:paraId="617E94C5" w14:textId="77777777" w:rsidR="003C1C5D" w:rsidRPr="00495FB3" w:rsidRDefault="003C1C5D" w:rsidP="002E37E7">
            <w:pPr>
              <w:spacing w:line="257" w:lineRule="auto"/>
            </w:pPr>
            <w:r w:rsidRPr="6CEDE874">
              <w:rPr>
                <w:rFonts w:ascii="Calibri" w:eastAsia="Calibri" w:hAnsi="Calibri" w:cs="Calibri"/>
                <w:b/>
                <w:bCs/>
              </w:rPr>
              <w:t>Mundtlig eksamination</w:t>
            </w:r>
          </w:p>
          <w:p w14:paraId="501E2F8B" w14:textId="77777777" w:rsidR="003C1C5D" w:rsidRPr="00495FB3" w:rsidRDefault="003C1C5D" w:rsidP="002E37E7">
            <w:pPr>
              <w:tabs>
                <w:tab w:val="left" w:pos="1560"/>
                <w:tab w:val="left" w:pos="2410"/>
              </w:tabs>
              <w:spacing w:line="320" w:lineRule="atLeast"/>
              <w:rPr>
                <w:rFonts w:ascii="Calibri" w:eastAsia="Calibri" w:hAnsi="Calibri" w:cs="Calibri"/>
              </w:rPr>
            </w:pPr>
            <w:r w:rsidRPr="6CEDE874">
              <w:rPr>
                <w:rFonts w:ascii="Calibri" w:eastAsia="Calibri" w:hAnsi="Calibri" w:cs="Calibri"/>
              </w:rPr>
              <w:t>30 minutter (inkl. votering) præsentation af de vigtigste modeller/metoder og konklusioner i rapporten.</w:t>
            </w:r>
          </w:p>
          <w:p w14:paraId="3112C981" w14:textId="77777777" w:rsidR="003C1C5D" w:rsidRPr="00495FB3" w:rsidRDefault="003C1C5D" w:rsidP="002E37E7">
            <w:pPr>
              <w:tabs>
                <w:tab w:val="left" w:pos="1560"/>
                <w:tab w:val="left" w:pos="2410"/>
              </w:tabs>
              <w:spacing w:line="320" w:lineRule="atLeast"/>
            </w:pPr>
          </w:p>
          <w:p w14:paraId="38C923D1" w14:textId="77777777" w:rsidR="003C1C5D" w:rsidRPr="00495FB3" w:rsidRDefault="003C1C5D" w:rsidP="002E37E7">
            <w:pPr>
              <w:tabs>
                <w:tab w:val="left" w:pos="1560"/>
                <w:tab w:val="left" w:pos="2410"/>
              </w:tabs>
              <w:spacing w:line="320" w:lineRule="atLeast"/>
              <w:rPr>
                <w:rFonts w:ascii="Calibri" w:eastAsia="Calibri" w:hAnsi="Calibri" w:cs="Calibri"/>
              </w:rPr>
            </w:pPr>
            <w:r w:rsidRPr="6CEDE874">
              <w:rPr>
                <w:rFonts w:ascii="Calibri" w:eastAsia="Calibri" w:hAnsi="Calibri" w:cs="Calibri"/>
              </w:rPr>
              <w:t>Der gives én samlet karakter efter 12-skalaen for rapport og mundtlig præsentation.</w:t>
            </w:r>
          </w:p>
        </w:tc>
      </w:tr>
    </w:tbl>
    <w:p w14:paraId="3BF65862" w14:textId="77777777" w:rsidR="003C1C5D" w:rsidRDefault="003C1C5D" w:rsidP="003C1C5D"/>
    <w:p w14:paraId="31DFB80F" w14:textId="77777777" w:rsidR="003C1C5D" w:rsidRDefault="003C1C5D" w:rsidP="000777C1">
      <w:pPr>
        <w:spacing w:after="0" w:line="320" w:lineRule="atLeast"/>
        <w:rPr>
          <w:rFonts w:cstheme="minorHAnsi"/>
        </w:rPr>
      </w:pPr>
    </w:p>
    <w:sectPr w:rsidR="003C1C5D" w:rsidSect="00FD1B2B">
      <w:pgSz w:w="16838" w:h="11906" w:orient="landscape"/>
      <w:pgMar w:top="1134" w:right="1418"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309BF" w14:textId="77777777" w:rsidR="00FD1B2B" w:rsidRDefault="00FD1B2B" w:rsidP="000F16C0">
      <w:pPr>
        <w:spacing w:after="0" w:line="240" w:lineRule="auto"/>
      </w:pPr>
      <w:r>
        <w:separator/>
      </w:r>
    </w:p>
  </w:endnote>
  <w:endnote w:type="continuationSeparator" w:id="0">
    <w:p w14:paraId="1E246872" w14:textId="77777777" w:rsidR="00FD1B2B" w:rsidRDefault="00FD1B2B" w:rsidP="000F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ADB5B" w14:textId="189254B4" w:rsidR="001476D6" w:rsidRPr="000F16C0" w:rsidRDefault="001476D6" w:rsidP="00D43B79">
    <w:pPr>
      <w:pStyle w:val="Sidefod"/>
      <w:pBdr>
        <w:top w:val="single" w:sz="4" w:space="1" w:color="auto"/>
      </w:pBdr>
      <w:rPr>
        <w:sz w:val="18"/>
        <w:szCs w:val="18"/>
      </w:rPr>
    </w:pPr>
    <w:r w:rsidRPr="00D43B79">
      <w:rPr>
        <w:rFonts w:eastAsiaTheme="minorEastAsia"/>
        <w:noProof/>
        <w:sz w:val="18"/>
        <w:szCs w:val="18"/>
        <w:lang w:eastAsia="da-DK"/>
      </w:rPr>
      <mc:AlternateContent>
        <mc:Choice Requires="wps">
          <w:drawing>
            <wp:anchor distT="45720" distB="45720" distL="114300" distR="114300" simplePos="0" relativeHeight="251659264" behindDoc="0" locked="0" layoutInCell="1" allowOverlap="1" wp14:anchorId="050A9DD7" wp14:editId="7065320D">
              <wp:simplePos x="0" y="0"/>
              <wp:positionH relativeFrom="margin">
                <wp:align>left</wp:align>
              </wp:positionH>
              <wp:positionV relativeFrom="paragraph">
                <wp:posOffset>-111125</wp:posOffset>
              </wp:positionV>
              <wp:extent cx="1504950" cy="447675"/>
              <wp:effectExtent l="0" t="0" r="0"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47675"/>
                      </a:xfrm>
                      <a:prstGeom prst="rect">
                        <a:avLst/>
                      </a:prstGeom>
                      <a:solidFill>
                        <a:srgbClr val="FFFFFF"/>
                      </a:solidFill>
                      <a:ln w="9525">
                        <a:noFill/>
                        <a:miter lim="800000"/>
                        <a:headEnd/>
                        <a:tailEnd/>
                      </a:ln>
                    </wps:spPr>
                    <wps:txbx>
                      <w:txbxContent>
                        <w:p w14:paraId="4E485CFC" w14:textId="3297C9F2" w:rsidR="001476D6" w:rsidRDefault="001476D6" w:rsidP="00D43B79">
                          <w:r>
                            <w:rPr>
                              <w:noProof/>
                            </w:rPr>
                            <w:drawing>
                              <wp:inline distT="0" distB="0" distL="0" distR="0" wp14:anchorId="042B1366" wp14:editId="0E974A65">
                                <wp:extent cx="1260296" cy="33337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265207" cy="3346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A9DD7" id="_x0000_t202" coordsize="21600,21600" o:spt="202" path="m,l,21600r21600,l21600,xe">
              <v:stroke joinstyle="miter"/>
              <v:path gradientshapeok="t" o:connecttype="rect"/>
            </v:shapetype>
            <v:shape id="Tekstfelt 2" o:spid="_x0000_s1026" type="#_x0000_t202" style="position:absolute;margin-left:0;margin-top:-8.75pt;width:118.5pt;height:3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" stroked="f">
              <v:textbox>
                <w:txbxContent>
                  <w:p w14:paraId="4E485CFC" w14:textId="3297C9F2" w:rsidR="001476D6" w:rsidRDefault="001476D6" w:rsidP="00D43B79">
                    <w:r>
                      <w:rPr>
                        <w:noProof/>
                      </w:rPr>
                      <w:drawing>
                        <wp:inline distT="0" distB="0" distL="0" distR="0" wp14:anchorId="042B1366" wp14:editId="0E974A65">
                          <wp:extent cx="1260296" cy="33337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2">
                                    <a:extLst>
                                      <a:ext uri="{28A0092B-C50C-407E-A947-70E740481C1C}">
                                        <a14:useLocalDpi xmlns:a14="http://schemas.microsoft.com/office/drawing/2010/main" val="0"/>
                                      </a:ext>
                                    </a:extLst>
                                  </a:blip>
                                  <a:stretch>
                                    <a:fillRect/>
                                  </a:stretch>
                                </pic:blipFill>
                                <pic:spPr>
                                  <a:xfrm>
                                    <a:off x="0" y="0"/>
                                    <a:ext cx="1265207" cy="334674"/>
                                  </a:xfrm>
                                  <a:prstGeom prst="rect">
                                    <a:avLst/>
                                  </a:prstGeom>
                                </pic:spPr>
                              </pic:pic>
                            </a:graphicData>
                          </a:graphic>
                        </wp:inline>
                      </w:drawing>
                    </w:r>
                  </w:p>
                </w:txbxContent>
              </v:textbox>
              <w10:wrap type="square" anchorx="margin"/>
            </v:shape>
          </w:pict>
        </mc:Fallback>
      </mc:AlternateContent>
    </w:r>
    <w:sdt>
      <w:sdtPr>
        <w:rPr>
          <w:sz w:val="18"/>
          <w:szCs w:val="18"/>
        </w:rPr>
        <w:id w:val="205534654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Pr>
                <w:sz w:val="18"/>
                <w:szCs w:val="18"/>
              </w:rPr>
              <w:t>Lokal undervisningsplan for ”EU</w:t>
            </w:r>
            <w:r w:rsidR="00AD2E3F">
              <w:rPr>
                <w:sz w:val="18"/>
                <w:szCs w:val="18"/>
              </w:rPr>
              <w:t>X</w:t>
            </w:r>
            <w:r>
              <w:rPr>
                <w:sz w:val="18"/>
                <w:szCs w:val="18"/>
              </w:rPr>
              <w:t xml:space="preserve"> Business</w:t>
            </w:r>
            <w:r w:rsidR="00AD2E3F">
              <w:rPr>
                <w:sz w:val="18"/>
                <w:szCs w:val="18"/>
              </w:rPr>
              <w:t xml:space="preserve"> studieår</w:t>
            </w:r>
            <w:r>
              <w:rPr>
                <w:sz w:val="18"/>
                <w:szCs w:val="18"/>
              </w:rPr>
              <w:t>”</w:t>
            </w:r>
            <w:r>
              <w:rPr>
                <w:sz w:val="18"/>
                <w:szCs w:val="18"/>
              </w:rPr>
              <w:tab/>
            </w:r>
            <w:r w:rsidRPr="000F16C0">
              <w:rPr>
                <w:sz w:val="18"/>
                <w:szCs w:val="18"/>
              </w:rPr>
              <w:t xml:space="preserve">Side </w:t>
            </w:r>
            <w:r w:rsidRPr="000F16C0">
              <w:rPr>
                <w:sz w:val="18"/>
                <w:szCs w:val="18"/>
              </w:rPr>
              <w:fldChar w:fldCharType="begin"/>
            </w:r>
            <w:r w:rsidRPr="000F16C0">
              <w:rPr>
                <w:sz w:val="18"/>
                <w:szCs w:val="18"/>
              </w:rPr>
              <w:instrText>PAGE</w:instrText>
            </w:r>
            <w:r w:rsidRPr="000F16C0">
              <w:rPr>
                <w:sz w:val="18"/>
                <w:szCs w:val="18"/>
              </w:rPr>
              <w:fldChar w:fldCharType="separate"/>
            </w:r>
            <w:r w:rsidRPr="000F16C0">
              <w:rPr>
                <w:sz w:val="18"/>
                <w:szCs w:val="18"/>
              </w:rPr>
              <w:t>2</w:t>
            </w:r>
            <w:r w:rsidRPr="000F16C0">
              <w:rPr>
                <w:sz w:val="18"/>
                <w:szCs w:val="18"/>
              </w:rPr>
              <w:fldChar w:fldCharType="end"/>
            </w:r>
            <w:r w:rsidRPr="000F16C0">
              <w:rPr>
                <w:sz w:val="18"/>
                <w:szCs w:val="18"/>
              </w:rPr>
              <w:t xml:space="preserve"> af </w:t>
            </w:r>
            <w:r w:rsidRPr="000F16C0">
              <w:rPr>
                <w:sz w:val="18"/>
                <w:szCs w:val="18"/>
              </w:rPr>
              <w:fldChar w:fldCharType="begin"/>
            </w:r>
            <w:r w:rsidRPr="000F16C0">
              <w:rPr>
                <w:sz w:val="18"/>
                <w:szCs w:val="18"/>
              </w:rPr>
              <w:instrText>NUMPAGES</w:instrText>
            </w:r>
            <w:r w:rsidRPr="000F16C0">
              <w:rPr>
                <w:sz w:val="18"/>
                <w:szCs w:val="18"/>
              </w:rPr>
              <w:fldChar w:fldCharType="separate"/>
            </w:r>
            <w:r w:rsidRPr="000F16C0">
              <w:rPr>
                <w:sz w:val="18"/>
                <w:szCs w:val="18"/>
              </w:rPr>
              <w:t>2</w:t>
            </w:r>
            <w:r w:rsidRPr="000F16C0">
              <w:rPr>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E0263" w14:textId="77777777" w:rsidR="00FD1B2B" w:rsidRDefault="00FD1B2B" w:rsidP="000F16C0">
      <w:pPr>
        <w:spacing w:after="0" w:line="240" w:lineRule="auto"/>
      </w:pPr>
      <w:r>
        <w:separator/>
      </w:r>
    </w:p>
  </w:footnote>
  <w:footnote w:type="continuationSeparator" w:id="0">
    <w:p w14:paraId="248E5637" w14:textId="77777777" w:rsidR="00FD1B2B" w:rsidRDefault="00FD1B2B" w:rsidP="000F1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272E"/>
    <w:multiLevelType w:val="hybridMultilevel"/>
    <w:tmpl w:val="A9188A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9A521E"/>
    <w:multiLevelType w:val="hybridMultilevel"/>
    <w:tmpl w:val="FC88A5AE"/>
    <w:lvl w:ilvl="0" w:tplc="04060003">
      <w:start w:val="1"/>
      <w:numFmt w:val="bullet"/>
      <w:lvlText w:val="o"/>
      <w:lvlJc w:val="left"/>
      <w:pPr>
        <w:ind w:left="360" w:hanging="360"/>
      </w:pPr>
      <w:rPr>
        <w:rFonts w:ascii="Courier New" w:hAnsi="Courier New" w:cs="Courier New"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0A8A7F78"/>
    <w:multiLevelType w:val="hybridMultilevel"/>
    <w:tmpl w:val="DDB4E1FE"/>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7F13D0F"/>
    <w:multiLevelType w:val="hybridMultilevel"/>
    <w:tmpl w:val="36EC8488"/>
    <w:lvl w:ilvl="0" w:tplc="F24281F6">
      <w:start w:val="1"/>
      <w:numFmt w:val="bullet"/>
      <w:lvlText w:val="o"/>
      <w:lvlJc w:val="left"/>
      <w:pPr>
        <w:ind w:left="720" w:hanging="360"/>
      </w:pPr>
      <w:rPr>
        <w:rFonts w:ascii="Courier New" w:hAnsi="Courier New" w:cs="Courier New"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C8F4D98"/>
    <w:multiLevelType w:val="hybridMultilevel"/>
    <w:tmpl w:val="F61401FC"/>
    <w:lvl w:ilvl="0" w:tplc="04060003">
      <w:start w:val="1"/>
      <w:numFmt w:val="bullet"/>
      <w:lvlText w:val="o"/>
      <w:lvlJc w:val="left"/>
      <w:pPr>
        <w:ind w:left="360" w:hanging="360"/>
      </w:pPr>
      <w:rPr>
        <w:rFonts w:ascii="Courier New" w:hAnsi="Courier New" w:cs="Courier New"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 w15:restartNumberingAfterBreak="0">
    <w:nsid w:val="231354E7"/>
    <w:multiLevelType w:val="hybridMultilevel"/>
    <w:tmpl w:val="269810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A301DC"/>
    <w:multiLevelType w:val="hybridMultilevel"/>
    <w:tmpl w:val="BF98E51C"/>
    <w:lvl w:ilvl="0" w:tplc="A5E863B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33E04348"/>
    <w:multiLevelType w:val="multilevel"/>
    <w:tmpl w:val="1CE61A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30B9C"/>
    <w:multiLevelType w:val="hybridMultilevel"/>
    <w:tmpl w:val="28A249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746B50"/>
    <w:multiLevelType w:val="hybridMultilevel"/>
    <w:tmpl w:val="324CF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0B34F5B"/>
    <w:multiLevelType w:val="hybridMultilevel"/>
    <w:tmpl w:val="48A082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1064811"/>
    <w:multiLevelType w:val="hybridMultilevel"/>
    <w:tmpl w:val="F606E27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45BC7B0F"/>
    <w:multiLevelType w:val="hybridMultilevel"/>
    <w:tmpl w:val="89AE3E28"/>
    <w:lvl w:ilvl="0" w:tplc="02E68D62">
      <w:start w:val="1"/>
      <w:numFmt w:val="bullet"/>
      <w:lvlText w:val="•"/>
      <w:lvlJc w:val="left"/>
      <w:pPr>
        <w:tabs>
          <w:tab w:val="num" w:pos="720"/>
        </w:tabs>
        <w:ind w:left="720" w:hanging="360"/>
      </w:pPr>
      <w:rPr>
        <w:rFonts w:ascii="Arial" w:hAnsi="Arial" w:hint="default"/>
      </w:rPr>
    </w:lvl>
    <w:lvl w:ilvl="1" w:tplc="8C98043C" w:tentative="1">
      <w:start w:val="1"/>
      <w:numFmt w:val="bullet"/>
      <w:lvlText w:val="•"/>
      <w:lvlJc w:val="left"/>
      <w:pPr>
        <w:tabs>
          <w:tab w:val="num" w:pos="1440"/>
        </w:tabs>
        <w:ind w:left="1440" w:hanging="360"/>
      </w:pPr>
      <w:rPr>
        <w:rFonts w:ascii="Arial" w:hAnsi="Arial" w:hint="default"/>
      </w:rPr>
    </w:lvl>
    <w:lvl w:ilvl="2" w:tplc="DEE80892" w:tentative="1">
      <w:start w:val="1"/>
      <w:numFmt w:val="bullet"/>
      <w:lvlText w:val="•"/>
      <w:lvlJc w:val="left"/>
      <w:pPr>
        <w:tabs>
          <w:tab w:val="num" w:pos="2160"/>
        </w:tabs>
        <w:ind w:left="2160" w:hanging="360"/>
      </w:pPr>
      <w:rPr>
        <w:rFonts w:ascii="Arial" w:hAnsi="Arial" w:hint="default"/>
      </w:rPr>
    </w:lvl>
    <w:lvl w:ilvl="3" w:tplc="2844176A" w:tentative="1">
      <w:start w:val="1"/>
      <w:numFmt w:val="bullet"/>
      <w:lvlText w:val="•"/>
      <w:lvlJc w:val="left"/>
      <w:pPr>
        <w:tabs>
          <w:tab w:val="num" w:pos="2880"/>
        </w:tabs>
        <w:ind w:left="2880" w:hanging="360"/>
      </w:pPr>
      <w:rPr>
        <w:rFonts w:ascii="Arial" w:hAnsi="Arial" w:hint="default"/>
      </w:rPr>
    </w:lvl>
    <w:lvl w:ilvl="4" w:tplc="8B62C302" w:tentative="1">
      <w:start w:val="1"/>
      <w:numFmt w:val="bullet"/>
      <w:lvlText w:val="•"/>
      <w:lvlJc w:val="left"/>
      <w:pPr>
        <w:tabs>
          <w:tab w:val="num" w:pos="3600"/>
        </w:tabs>
        <w:ind w:left="3600" w:hanging="360"/>
      </w:pPr>
      <w:rPr>
        <w:rFonts w:ascii="Arial" w:hAnsi="Arial" w:hint="default"/>
      </w:rPr>
    </w:lvl>
    <w:lvl w:ilvl="5" w:tplc="BC9A0B24" w:tentative="1">
      <w:start w:val="1"/>
      <w:numFmt w:val="bullet"/>
      <w:lvlText w:val="•"/>
      <w:lvlJc w:val="left"/>
      <w:pPr>
        <w:tabs>
          <w:tab w:val="num" w:pos="4320"/>
        </w:tabs>
        <w:ind w:left="4320" w:hanging="360"/>
      </w:pPr>
      <w:rPr>
        <w:rFonts w:ascii="Arial" w:hAnsi="Arial" w:hint="default"/>
      </w:rPr>
    </w:lvl>
    <w:lvl w:ilvl="6" w:tplc="E496D8AE" w:tentative="1">
      <w:start w:val="1"/>
      <w:numFmt w:val="bullet"/>
      <w:lvlText w:val="•"/>
      <w:lvlJc w:val="left"/>
      <w:pPr>
        <w:tabs>
          <w:tab w:val="num" w:pos="5040"/>
        </w:tabs>
        <w:ind w:left="5040" w:hanging="360"/>
      </w:pPr>
      <w:rPr>
        <w:rFonts w:ascii="Arial" w:hAnsi="Arial" w:hint="default"/>
      </w:rPr>
    </w:lvl>
    <w:lvl w:ilvl="7" w:tplc="4E9C2058" w:tentative="1">
      <w:start w:val="1"/>
      <w:numFmt w:val="bullet"/>
      <w:lvlText w:val="•"/>
      <w:lvlJc w:val="left"/>
      <w:pPr>
        <w:tabs>
          <w:tab w:val="num" w:pos="5760"/>
        </w:tabs>
        <w:ind w:left="5760" w:hanging="360"/>
      </w:pPr>
      <w:rPr>
        <w:rFonts w:ascii="Arial" w:hAnsi="Arial" w:hint="default"/>
      </w:rPr>
    </w:lvl>
    <w:lvl w:ilvl="8" w:tplc="5A96A8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A62405"/>
    <w:multiLevelType w:val="hybridMultilevel"/>
    <w:tmpl w:val="A7FC02E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46AD1FE3"/>
    <w:multiLevelType w:val="hybridMultilevel"/>
    <w:tmpl w:val="F80ED0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7704D54"/>
    <w:multiLevelType w:val="hybridMultilevel"/>
    <w:tmpl w:val="7A241A88"/>
    <w:lvl w:ilvl="0" w:tplc="F9549210">
      <w:start w:val="1"/>
      <w:numFmt w:val="decimal"/>
      <w:lvlText w:val="%1."/>
      <w:lvlJc w:val="left"/>
      <w:pPr>
        <w:ind w:left="360" w:hanging="360"/>
      </w:pPr>
      <w:rPr>
        <w:b/>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6" w15:restartNumberingAfterBreak="0">
    <w:nsid w:val="483307A2"/>
    <w:multiLevelType w:val="hybridMultilevel"/>
    <w:tmpl w:val="EA08F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214D06"/>
    <w:multiLevelType w:val="hybridMultilevel"/>
    <w:tmpl w:val="69822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5D0360"/>
    <w:multiLevelType w:val="hybridMultilevel"/>
    <w:tmpl w:val="391AE5F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BDE46C3"/>
    <w:multiLevelType w:val="hybridMultilevel"/>
    <w:tmpl w:val="1476685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54F1290"/>
    <w:multiLevelType w:val="multilevel"/>
    <w:tmpl w:val="AF969104"/>
    <w:lvl w:ilvl="0">
      <w:numFmt w:val="bullet"/>
      <w:lvlText w:val=""/>
      <w:lvlJc w:val="left"/>
      <w:pPr>
        <w:ind w:left="92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8B15A11"/>
    <w:multiLevelType w:val="hybridMultilevel"/>
    <w:tmpl w:val="EB860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44A095C"/>
    <w:multiLevelType w:val="hybridMultilevel"/>
    <w:tmpl w:val="6C685EAA"/>
    <w:lvl w:ilvl="0" w:tplc="3BC427EE">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90E5AD6"/>
    <w:multiLevelType w:val="hybridMultilevel"/>
    <w:tmpl w:val="281648C4"/>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D514F78"/>
    <w:multiLevelType w:val="hybridMultilevel"/>
    <w:tmpl w:val="CC989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86995804">
    <w:abstractNumId w:val="24"/>
  </w:num>
  <w:num w:numId="2" w16cid:durableId="1149326650">
    <w:abstractNumId w:val="22"/>
  </w:num>
  <w:num w:numId="3" w16cid:durableId="936451308">
    <w:abstractNumId w:val="23"/>
  </w:num>
  <w:num w:numId="4" w16cid:durableId="222921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2205946">
    <w:abstractNumId w:val="1"/>
  </w:num>
  <w:num w:numId="6" w16cid:durableId="1942295710">
    <w:abstractNumId w:val="4"/>
  </w:num>
  <w:num w:numId="7" w16cid:durableId="889682268">
    <w:abstractNumId w:val="3"/>
  </w:num>
  <w:num w:numId="8" w16cid:durableId="244998596">
    <w:abstractNumId w:val="2"/>
  </w:num>
  <w:num w:numId="9" w16cid:durableId="1431897696">
    <w:abstractNumId w:val="11"/>
  </w:num>
  <w:num w:numId="10" w16cid:durableId="1008361584">
    <w:abstractNumId w:val="19"/>
  </w:num>
  <w:num w:numId="11" w16cid:durableId="181630463">
    <w:abstractNumId w:val="13"/>
  </w:num>
  <w:num w:numId="12" w16cid:durableId="403376373">
    <w:abstractNumId w:val="12"/>
  </w:num>
  <w:num w:numId="13" w16cid:durableId="366299126">
    <w:abstractNumId w:val="18"/>
  </w:num>
  <w:num w:numId="14" w16cid:durableId="503784290">
    <w:abstractNumId w:val="9"/>
  </w:num>
  <w:num w:numId="15" w16cid:durableId="1742218879">
    <w:abstractNumId w:val="8"/>
  </w:num>
  <w:num w:numId="16" w16cid:durableId="1004817286">
    <w:abstractNumId w:val="15"/>
  </w:num>
  <w:num w:numId="17" w16cid:durableId="1901163389">
    <w:abstractNumId w:val="0"/>
  </w:num>
  <w:num w:numId="18" w16cid:durableId="1866865488">
    <w:abstractNumId w:val="6"/>
  </w:num>
  <w:num w:numId="19" w16cid:durableId="1055157772">
    <w:abstractNumId w:val="7"/>
  </w:num>
  <w:num w:numId="20" w16cid:durableId="1162769782">
    <w:abstractNumId w:val="17"/>
  </w:num>
  <w:num w:numId="21" w16cid:durableId="1563365130">
    <w:abstractNumId w:val="16"/>
  </w:num>
  <w:num w:numId="22" w16cid:durableId="444543131">
    <w:abstractNumId w:val="5"/>
  </w:num>
  <w:num w:numId="23" w16cid:durableId="465314774">
    <w:abstractNumId w:val="20"/>
  </w:num>
  <w:num w:numId="24" w16cid:durableId="663239985">
    <w:abstractNumId w:val="21"/>
  </w:num>
  <w:num w:numId="25" w16cid:durableId="809205515">
    <w:abstractNumId w:val="10"/>
  </w:num>
  <w:num w:numId="26" w16cid:durableId="8817905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98"/>
    <w:rsid w:val="0001048B"/>
    <w:rsid w:val="00034174"/>
    <w:rsid w:val="000537C1"/>
    <w:rsid w:val="00072E23"/>
    <w:rsid w:val="000777C1"/>
    <w:rsid w:val="00084397"/>
    <w:rsid w:val="000D27A5"/>
    <w:rsid w:val="000E643B"/>
    <w:rsid w:val="000F16C0"/>
    <w:rsid w:val="00104312"/>
    <w:rsid w:val="001066B9"/>
    <w:rsid w:val="0011517D"/>
    <w:rsid w:val="00133074"/>
    <w:rsid w:val="001476D6"/>
    <w:rsid w:val="00193DD4"/>
    <w:rsid w:val="00196048"/>
    <w:rsid w:val="001B68C7"/>
    <w:rsid w:val="001C7040"/>
    <w:rsid w:val="001E0BA8"/>
    <w:rsid w:val="00231B5D"/>
    <w:rsid w:val="00260B36"/>
    <w:rsid w:val="002B7CA1"/>
    <w:rsid w:val="002E51C7"/>
    <w:rsid w:val="002F3E22"/>
    <w:rsid w:val="003767F7"/>
    <w:rsid w:val="003829D5"/>
    <w:rsid w:val="003B7E9F"/>
    <w:rsid w:val="003C1C5D"/>
    <w:rsid w:val="003E5305"/>
    <w:rsid w:val="00401E18"/>
    <w:rsid w:val="00411CCD"/>
    <w:rsid w:val="00447BC2"/>
    <w:rsid w:val="00471679"/>
    <w:rsid w:val="00494778"/>
    <w:rsid w:val="00495574"/>
    <w:rsid w:val="004978DE"/>
    <w:rsid w:val="004A116A"/>
    <w:rsid w:val="004A42B1"/>
    <w:rsid w:val="004D3231"/>
    <w:rsid w:val="004F190D"/>
    <w:rsid w:val="00561DE3"/>
    <w:rsid w:val="005650B2"/>
    <w:rsid w:val="00576E3E"/>
    <w:rsid w:val="00585C9B"/>
    <w:rsid w:val="005C4818"/>
    <w:rsid w:val="005D6A79"/>
    <w:rsid w:val="0060166E"/>
    <w:rsid w:val="006269FE"/>
    <w:rsid w:val="0066298D"/>
    <w:rsid w:val="00686607"/>
    <w:rsid w:val="006A15DE"/>
    <w:rsid w:val="006B14DA"/>
    <w:rsid w:val="006C35F1"/>
    <w:rsid w:val="006C617A"/>
    <w:rsid w:val="0071020C"/>
    <w:rsid w:val="00713439"/>
    <w:rsid w:val="00734408"/>
    <w:rsid w:val="007365C6"/>
    <w:rsid w:val="00782053"/>
    <w:rsid w:val="007A5F1A"/>
    <w:rsid w:val="007BC588"/>
    <w:rsid w:val="007D1853"/>
    <w:rsid w:val="007F12BB"/>
    <w:rsid w:val="00802B19"/>
    <w:rsid w:val="0080331F"/>
    <w:rsid w:val="00836A09"/>
    <w:rsid w:val="00836C57"/>
    <w:rsid w:val="00895BF3"/>
    <w:rsid w:val="00895D60"/>
    <w:rsid w:val="00897D79"/>
    <w:rsid w:val="008A5157"/>
    <w:rsid w:val="008B68CC"/>
    <w:rsid w:val="008E4DAA"/>
    <w:rsid w:val="008E53F5"/>
    <w:rsid w:val="008F36B4"/>
    <w:rsid w:val="0091586C"/>
    <w:rsid w:val="00927BC4"/>
    <w:rsid w:val="00936B8E"/>
    <w:rsid w:val="00950971"/>
    <w:rsid w:val="009509AC"/>
    <w:rsid w:val="00981249"/>
    <w:rsid w:val="0098256C"/>
    <w:rsid w:val="009A4D04"/>
    <w:rsid w:val="009D424E"/>
    <w:rsid w:val="009D708E"/>
    <w:rsid w:val="009E5194"/>
    <w:rsid w:val="00A024F2"/>
    <w:rsid w:val="00A04995"/>
    <w:rsid w:val="00A40DDB"/>
    <w:rsid w:val="00A50299"/>
    <w:rsid w:val="00A51CE2"/>
    <w:rsid w:val="00A602E5"/>
    <w:rsid w:val="00A61A04"/>
    <w:rsid w:val="00A6741B"/>
    <w:rsid w:val="00AA0709"/>
    <w:rsid w:val="00AA7528"/>
    <w:rsid w:val="00AC2AFF"/>
    <w:rsid w:val="00AD2E3F"/>
    <w:rsid w:val="00AF5EA6"/>
    <w:rsid w:val="00B3014C"/>
    <w:rsid w:val="00B35FED"/>
    <w:rsid w:val="00B460C9"/>
    <w:rsid w:val="00B47222"/>
    <w:rsid w:val="00B51955"/>
    <w:rsid w:val="00B82EE4"/>
    <w:rsid w:val="00B933F0"/>
    <w:rsid w:val="00BA2A17"/>
    <w:rsid w:val="00BE07A7"/>
    <w:rsid w:val="00C00685"/>
    <w:rsid w:val="00C1185D"/>
    <w:rsid w:val="00C15438"/>
    <w:rsid w:val="00C220EF"/>
    <w:rsid w:val="00C2298A"/>
    <w:rsid w:val="00C24FD9"/>
    <w:rsid w:val="00C27787"/>
    <w:rsid w:val="00C328D4"/>
    <w:rsid w:val="00C86E90"/>
    <w:rsid w:val="00C9325A"/>
    <w:rsid w:val="00CF5B3B"/>
    <w:rsid w:val="00D22F98"/>
    <w:rsid w:val="00D43B79"/>
    <w:rsid w:val="00DA5472"/>
    <w:rsid w:val="00DD340B"/>
    <w:rsid w:val="00E01384"/>
    <w:rsid w:val="00E42841"/>
    <w:rsid w:val="00E51A88"/>
    <w:rsid w:val="00E55C21"/>
    <w:rsid w:val="00E931CB"/>
    <w:rsid w:val="00ED3C7B"/>
    <w:rsid w:val="00EF1AE1"/>
    <w:rsid w:val="00EF3612"/>
    <w:rsid w:val="00EF4139"/>
    <w:rsid w:val="00F12D48"/>
    <w:rsid w:val="00F607A1"/>
    <w:rsid w:val="00F8567A"/>
    <w:rsid w:val="00FB6392"/>
    <w:rsid w:val="00FD06A6"/>
    <w:rsid w:val="00FD1B2B"/>
    <w:rsid w:val="03126EA5"/>
    <w:rsid w:val="05A7ED4B"/>
    <w:rsid w:val="05C8A442"/>
    <w:rsid w:val="06ADF2FF"/>
    <w:rsid w:val="0745ABD2"/>
    <w:rsid w:val="08EE9F08"/>
    <w:rsid w:val="0918DAFE"/>
    <w:rsid w:val="09989189"/>
    <w:rsid w:val="0AB4AB5F"/>
    <w:rsid w:val="0AFC96AB"/>
    <w:rsid w:val="0B1F4FED"/>
    <w:rsid w:val="0FD773C8"/>
    <w:rsid w:val="1252FE64"/>
    <w:rsid w:val="141DA756"/>
    <w:rsid w:val="15156D62"/>
    <w:rsid w:val="1661A83F"/>
    <w:rsid w:val="16AB132A"/>
    <w:rsid w:val="175B4F02"/>
    <w:rsid w:val="17772F84"/>
    <w:rsid w:val="17968DE6"/>
    <w:rsid w:val="17F7E315"/>
    <w:rsid w:val="187B1BAB"/>
    <w:rsid w:val="19BCCF5B"/>
    <w:rsid w:val="1AFC8805"/>
    <w:rsid w:val="1E2139DE"/>
    <w:rsid w:val="1EE08078"/>
    <w:rsid w:val="1F7BF1DC"/>
    <w:rsid w:val="225A01F7"/>
    <w:rsid w:val="2320744B"/>
    <w:rsid w:val="2490C365"/>
    <w:rsid w:val="25116C9B"/>
    <w:rsid w:val="25C1723C"/>
    <w:rsid w:val="26CDD540"/>
    <w:rsid w:val="2922BB24"/>
    <w:rsid w:val="2BA2652C"/>
    <w:rsid w:val="2E8535E9"/>
    <w:rsid w:val="2F49F789"/>
    <w:rsid w:val="30747589"/>
    <w:rsid w:val="311E70A8"/>
    <w:rsid w:val="31B41FD7"/>
    <w:rsid w:val="324188CE"/>
    <w:rsid w:val="334E8A13"/>
    <w:rsid w:val="33AD7711"/>
    <w:rsid w:val="347B5E64"/>
    <w:rsid w:val="354615AC"/>
    <w:rsid w:val="36E3B70D"/>
    <w:rsid w:val="374E1902"/>
    <w:rsid w:val="379626A4"/>
    <w:rsid w:val="38784873"/>
    <w:rsid w:val="39E49CC2"/>
    <w:rsid w:val="3B2F400F"/>
    <w:rsid w:val="3BEED4C4"/>
    <w:rsid w:val="3D5C46DD"/>
    <w:rsid w:val="3EC09FB5"/>
    <w:rsid w:val="3EF8173E"/>
    <w:rsid w:val="3FC535A3"/>
    <w:rsid w:val="3FE3ECAB"/>
    <w:rsid w:val="40CA009C"/>
    <w:rsid w:val="4302C823"/>
    <w:rsid w:val="4419B2AB"/>
    <w:rsid w:val="46A9F76D"/>
    <w:rsid w:val="4757A571"/>
    <w:rsid w:val="4AA7914C"/>
    <w:rsid w:val="4CA61590"/>
    <w:rsid w:val="4F32E65D"/>
    <w:rsid w:val="5004A09C"/>
    <w:rsid w:val="514C09A1"/>
    <w:rsid w:val="527C2798"/>
    <w:rsid w:val="53104D0C"/>
    <w:rsid w:val="55D648E9"/>
    <w:rsid w:val="5B5EC318"/>
    <w:rsid w:val="5C822FE1"/>
    <w:rsid w:val="5CD2F034"/>
    <w:rsid w:val="5D1A6148"/>
    <w:rsid w:val="5D9A60C0"/>
    <w:rsid w:val="5E632907"/>
    <w:rsid w:val="5F29FBC5"/>
    <w:rsid w:val="5FB53D1C"/>
    <w:rsid w:val="5FFD98A2"/>
    <w:rsid w:val="60451220"/>
    <w:rsid w:val="60A202DF"/>
    <w:rsid w:val="60ECC80E"/>
    <w:rsid w:val="616F6AAD"/>
    <w:rsid w:val="617C12C1"/>
    <w:rsid w:val="64D38F9A"/>
    <w:rsid w:val="6634CE84"/>
    <w:rsid w:val="6937E34C"/>
    <w:rsid w:val="6D08771C"/>
    <w:rsid w:val="6D2FF05D"/>
    <w:rsid w:val="6E7FA53E"/>
    <w:rsid w:val="730AA923"/>
    <w:rsid w:val="77017273"/>
    <w:rsid w:val="77B28779"/>
    <w:rsid w:val="7A152F23"/>
    <w:rsid w:val="7D2D66FC"/>
    <w:rsid w:val="7EB4B368"/>
    <w:rsid w:val="7EBC0976"/>
    <w:rsid w:val="7F322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D4BD9"/>
  <w15:chartTrackingRefBased/>
  <w15:docId w15:val="{81C6239A-B20E-46DD-9EC4-EF502B6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98"/>
  </w:style>
  <w:style w:type="paragraph" w:styleId="Overskrift1">
    <w:name w:val="heading 1"/>
    <w:basedOn w:val="Normal"/>
    <w:next w:val="Normal"/>
    <w:link w:val="Overskrift1Tegn"/>
    <w:uiPriority w:val="9"/>
    <w:qFormat/>
    <w:rsid w:val="00D22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22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3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2F98"/>
    <w:pPr>
      <w:spacing w:after="0" w:line="240" w:lineRule="auto"/>
      <w:ind w:left="720"/>
      <w:contextualSpacing/>
    </w:pPr>
    <w:rPr>
      <w:rFonts w:ascii="Times New Roman" w:eastAsia="Times New Roman" w:hAnsi="Times New Roman" w:cs="Times New Roman"/>
      <w:sz w:val="24"/>
      <w:szCs w:val="20"/>
      <w:lang w:eastAsia="da-DK"/>
    </w:rPr>
  </w:style>
  <w:style w:type="character" w:styleId="Hyperlink">
    <w:name w:val="Hyperlink"/>
    <w:basedOn w:val="Standardskrifttypeiafsnit"/>
    <w:uiPriority w:val="99"/>
    <w:unhideWhenUsed/>
    <w:rsid w:val="00D22F98"/>
    <w:rPr>
      <w:color w:val="0563C1" w:themeColor="hyperlink"/>
      <w:u w:val="single"/>
    </w:rPr>
  </w:style>
  <w:style w:type="character" w:styleId="Ulstomtale">
    <w:name w:val="Unresolved Mention"/>
    <w:basedOn w:val="Standardskrifttypeiafsnit"/>
    <w:uiPriority w:val="99"/>
    <w:semiHidden/>
    <w:unhideWhenUsed/>
    <w:rsid w:val="00D22F98"/>
    <w:rPr>
      <w:color w:val="605E5C"/>
      <w:shd w:val="clear" w:color="auto" w:fill="E1DFDD"/>
    </w:rPr>
  </w:style>
  <w:style w:type="character" w:customStyle="1" w:styleId="Overskrift1Tegn">
    <w:name w:val="Overskrift 1 Tegn"/>
    <w:basedOn w:val="Standardskrifttypeiafsnit"/>
    <w:link w:val="Overskrift1"/>
    <w:uiPriority w:val="9"/>
    <w:rsid w:val="00D22F98"/>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D22F98"/>
    <w:pPr>
      <w:outlineLvl w:val="9"/>
    </w:pPr>
    <w:rPr>
      <w:lang w:eastAsia="da-DK"/>
    </w:rPr>
  </w:style>
  <w:style w:type="character" w:customStyle="1" w:styleId="Overskrift2Tegn">
    <w:name w:val="Overskrift 2 Tegn"/>
    <w:basedOn w:val="Standardskrifttypeiafsnit"/>
    <w:link w:val="Overskrift2"/>
    <w:uiPriority w:val="9"/>
    <w:rsid w:val="00D22F98"/>
    <w:rPr>
      <w:rFonts w:asciiTheme="majorHAnsi" w:eastAsiaTheme="majorEastAsia" w:hAnsiTheme="majorHAnsi" w:cstheme="majorBidi"/>
      <w:color w:val="2F5496" w:themeColor="accent1" w:themeShade="BF"/>
      <w:sz w:val="26"/>
      <w:szCs w:val="26"/>
    </w:rPr>
  </w:style>
  <w:style w:type="character" w:styleId="BesgtLink">
    <w:name w:val="FollowedHyperlink"/>
    <w:basedOn w:val="Standardskrifttypeiafsnit"/>
    <w:uiPriority w:val="99"/>
    <w:semiHidden/>
    <w:unhideWhenUsed/>
    <w:rsid w:val="00A04995"/>
    <w:rPr>
      <w:color w:val="954F72" w:themeColor="followedHyperlink"/>
      <w:u w:val="single"/>
    </w:rPr>
  </w:style>
  <w:style w:type="character" w:customStyle="1" w:styleId="Overskrift3Tegn">
    <w:name w:val="Overskrift 3 Tegn"/>
    <w:basedOn w:val="Standardskrifttypeiafsnit"/>
    <w:link w:val="Overskrift3"/>
    <w:uiPriority w:val="9"/>
    <w:rsid w:val="007365C6"/>
    <w:rPr>
      <w:rFonts w:asciiTheme="majorHAnsi" w:eastAsiaTheme="majorEastAsia" w:hAnsiTheme="majorHAnsi" w:cstheme="majorBidi"/>
      <w:color w:val="1F3763" w:themeColor="accent1" w:themeShade="7F"/>
      <w:sz w:val="24"/>
      <w:szCs w:val="24"/>
    </w:rPr>
  </w:style>
  <w:style w:type="paragraph" w:styleId="Indholdsfortegnelse1">
    <w:name w:val="toc 1"/>
    <w:basedOn w:val="Normal"/>
    <w:next w:val="Normal"/>
    <w:autoRedefine/>
    <w:uiPriority w:val="39"/>
    <w:unhideWhenUsed/>
    <w:rsid w:val="007365C6"/>
    <w:pPr>
      <w:spacing w:after="100"/>
    </w:pPr>
  </w:style>
  <w:style w:type="paragraph" w:styleId="Indholdsfortegnelse2">
    <w:name w:val="toc 2"/>
    <w:basedOn w:val="Normal"/>
    <w:next w:val="Normal"/>
    <w:autoRedefine/>
    <w:uiPriority w:val="39"/>
    <w:unhideWhenUsed/>
    <w:rsid w:val="007365C6"/>
    <w:pPr>
      <w:spacing w:after="100"/>
      <w:ind w:left="220"/>
    </w:pPr>
  </w:style>
  <w:style w:type="paragraph" w:styleId="Indholdsfortegnelse3">
    <w:name w:val="toc 3"/>
    <w:basedOn w:val="Normal"/>
    <w:next w:val="Normal"/>
    <w:autoRedefine/>
    <w:uiPriority w:val="39"/>
    <w:unhideWhenUsed/>
    <w:rsid w:val="007365C6"/>
    <w:pPr>
      <w:spacing w:after="100"/>
      <w:ind w:left="440"/>
    </w:pPr>
  </w:style>
  <w:style w:type="paragraph" w:styleId="Sidehoved">
    <w:name w:val="header"/>
    <w:basedOn w:val="Normal"/>
    <w:link w:val="SidehovedTegn"/>
    <w:uiPriority w:val="99"/>
    <w:unhideWhenUsed/>
    <w:rsid w:val="000F16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16C0"/>
  </w:style>
  <w:style w:type="paragraph" w:styleId="Sidefod">
    <w:name w:val="footer"/>
    <w:basedOn w:val="Normal"/>
    <w:link w:val="SidefodTegn"/>
    <w:uiPriority w:val="99"/>
    <w:unhideWhenUsed/>
    <w:rsid w:val="000F16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16C0"/>
  </w:style>
  <w:style w:type="table" w:styleId="Tabel-Gitter">
    <w:name w:val="Table Grid"/>
    <w:basedOn w:val="Tabel-Normal"/>
    <w:uiPriority w:val="39"/>
    <w:rsid w:val="00A5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193DD4"/>
    <w:rPr>
      <w:sz w:val="16"/>
      <w:szCs w:val="16"/>
    </w:rPr>
  </w:style>
  <w:style w:type="paragraph" w:styleId="Kommentartekst">
    <w:name w:val="annotation text"/>
    <w:basedOn w:val="Normal"/>
    <w:link w:val="KommentartekstTegn"/>
    <w:uiPriority w:val="99"/>
    <w:semiHidden/>
    <w:unhideWhenUsed/>
    <w:rsid w:val="00193DD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93DD4"/>
    <w:rPr>
      <w:sz w:val="20"/>
      <w:szCs w:val="20"/>
    </w:rPr>
  </w:style>
  <w:style w:type="paragraph" w:styleId="Kommentaremne">
    <w:name w:val="annotation subject"/>
    <w:basedOn w:val="Kommentartekst"/>
    <w:next w:val="Kommentartekst"/>
    <w:link w:val="KommentaremneTegn"/>
    <w:uiPriority w:val="99"/>
    <w:semiHidden/>
    <w:unhideWhenUsed/>
    <w:rsid w:val="00193DD4"/>
    <w:rPr>
      <w:b/>
      <w:bCs/>
    </w:rPr>
  </w:style>
  <w:style w:type="character" w:customStyle="1" w:styleId="KommentaremneTegn">
    <w:name w:val="Kommentaremne Tegn"/>
    <w:basedOn w:val="KommentartekstTegn"/>
    <w:link w:val="Kommentaremne"/>
    <w:uiPriority w:val="99"/>
    <w:semiHidden/>
    <w:rsid w:val="00193DD4"/>
    <w:rPr>
      <w:b/>
      <w:bCs/>
      <w:sz w:val="20"/>
      <w:szCs w:val="20"/>
    </w:rPr>
  </w:style>
  <w:style w:type="paragraph" w:customStyle="1" w:styleId="Default">
    <w:name w:val="Default"/>
    <w:rsid w:val="00FD06A6"/>
    <w:pPr>
      <w:autoSpaceDE w:val="0"/>
      <w:autoSpaceDN w:val="0"/>
      <w:adjustRightInd w:val="0"/>
      <w:spacing w:after="0" w:line="240" w:lineRule="auto"/>
    </w:pPr>
    <w:rPr>
      <w:rFonts w:ascii="Garamond" w:eastAsia="Times New Roman" w:hAnsi="Garamond" w:cs="Garamond"/>
      <w:color w:val="000000"/>
      <w:sz w:val="24"/>
      <w:szCs w:val="24"/>
      <w:lang w:eastAsia="da-DK"/>
    </w:rPr>
  </w:style>
  <w:style w:type="paragraph" w:styleId="NormalWeb">
    <w:name w:val="Normal (Web)"/>
    <w:basedOn w:val="Normal"/>
    <w:uiPriority w:val="99"/>
    <w:unhideWhenUsed/>
    <w:rsid w:val="00FD06A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615143">
      <w:bodyDiv w:val="1"/>
      <w:marLeft w:val="0"/>
      <w:marRight w:val="0"/>
      <w:marTop w:val="0"/>
      <w:marBottom w:val="0"/>
      <w:divBdr>
        <w:top w:val="none" w:sz="0" w:space="0" w:color="auto"/>
        <w:left w:val="none" w:sz="0" w:space="0" w:color="auto"/>
        <w:bottom w:val="none" w:sz="0" w:space="0" w:color="auto"/>
        <w:right w:val="none" w:sz="0" w:space="0" w:color="auto"/>
      </w:divBdr>
    </w:div>
    <w:div w:id="485363009">
      <w:bodyDiv w:val="1"/>
      <w:marLeft w:val="0"/>
      <w:marRight w:val="0"/>
      <w:marTop w:val="0"/>
      <w:marBottom w:val="0"/>
      <w:divBdr>
        <w:top w:val="none" w:sz="0" w:space="0" w:color="auto"/>
        <w:left w:val="none" w:sz="0" w:space="0" w:color="auto"/>
        <w:bottom w:val="none" w:sz="0" w:space="0" w:color="auto"/>
        <w:right w:val="none" w:sz="0" w:space="0" w:color="auto"/>
      </w:divBdr>
    </w:div>
    <w:div w:id="1219318463">
      <w:bodyDiv w:val="1"/>
      <w:marLeft w:val="0"/>
      <w:marRight w:val="0"/>
      <w:marTop w:val="0"/>
      <w:marBottom w:val="0"/>
      <w:divBdr>
        <w:top w:val="none" w:sz="0" w:space="0" w:color="auto"/>
        <w:left w:val="none" w:sz="0" w:space="0" w:color="auto"/>
        <w:bottom w:val="none" w:sz="0" w:space="0" w:color="auto"/>
        <w:right w:val="none" w:sz="0" w:space="0" w:color="auto"/>
      </w:divBdr>
    </w:div>
    <w:div w:id="1397819565">
      <w:bodyDiv w:val="1"/>
      <w:marLeft w:val="0"/>
      <w:marRight w:val="0"/>
      <w:marTop w:val="0"/>
      <w:marBottom w:val="0"/>
      <w:divBdr>
        <w:top w:val="none" w:sz="0" w:space="0" w:color="auto"/>
        <w:left w:val="none" w:sz="0" w:space="0" w:color="auto"/>
        <w:bottom w:val="none" w:sz="0" w:space="0" w:color="auto"/>
        <w:right w:val="none" w:sz="0" w:space="0" w:color="auto"/>
      </w:divBdr>
      <w:divsChild>
        <w:div w:id="22563143">
          <w:marLeft w:val="288"/>
          <w:marRight w:val="0"/>
          <w:marTop w:val="240"/>
          <w:marBottom w:val="0"/>
          <w:divBdr>
            <w:top w:val="none" w:sz="0" w:space="0" w:color="auto"/>
            <w:left w:val="none" w:sz="0" w:space="0" w:color="auto"/>
            <w:bottom w:val="none" w:sz="0" w:space="0" w:color="auto"/>
            <w:right w:val="none" w:sz="0" w:space="0" w:color="auto"/>
          </w:divBdr>
        </w:div>
      </w:divsChild>
    </w:div>
    <w:div w:id="17429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tsinformation.dk/eli/lta/2021/367" TargetMode="External"/><Relationship Id="rId18" Type="http://schemas.openxmlformats.org/officeDocument/2006/relationships/hyperlink" Target="https://www.retsinformation.dk/eli/lta/2021/1900" TargetMode="External"/><Relationship Id="rId26" Type="http://schemas.openxmlformats.org/officeDocument/2006/relationships/hyperlink" Target="https://www.uvm.dk/-/media/filer/uvm/udd/gym/pdf19/aug/merkantil-eux/200731-vejledning-til-dansk-a-merkantile-eux-forloeb-juni-2020.pdf" TargetMode="External"/><Relationship Id="rId39" Type="http://schemas.openxmlformats.org/officeDocument/2006/relationships/hyperlink" Target="https://www.uvm.dk/-/media/filer/uvm/udd/gym/pdf18/jun/180627-engelsk-b-merkantil-eux-august-2018.pdf" TargetMode="External"/><Relationship Id="rId21" Type="http://schemas.openxmlformats.org/officeDocument/2006/relationships/hyperlink" Target="https://www.retsinformation.dk/eli/lta/2017/497" TargetMode="External"/><Relationship Id="rId34" Type="http://schemas.openxmlformats.org/officeDocument/2006/relationships/hyperlink" Target="https://www.uvm.dk/-/media/filer/uvm/gym-vejledninger-til-laereplaner/hhx/210819-vejledning-til-informatik-b-saerligt-gymnasialt-merkantile-eux-forloeb-2021.pdf" TargetMode="External"/><Relationship Id="rId42" Type="http://schemas.openxmlformats.org/officeDocument/2006/relationships/hyperlink" Target="https://www.uvm.dk/-/media/filer/uvm/gym-laereplaner-2017/hhx/erhvervsjura-c-hhx-august-2017.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tsinformation.dk/eli/lta/2020/692" TargetMode="External"/><Relationship Id="rId29" Type="http://schemas.openxmlformats.org/officeDocument/2006/relationships/hyperlink" Target="https://www.uvm.dk/-/media/filer/uvm/gym-laereplaner-2017/hhx/afsaetning-b-hhx-august-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lta/2021/369" TargetMode="External"/><Relationship Id="rId24" Type="http://schemas.openxmlformats.org/officeDocument/2006/relationships/footer" Target="footer1.xml"/><Relationship Id="rId32" Type="http://schemas.openxmlformats.org/officeDocument/2006/relationships/hyperlink" Target="https://www.uvm.dk/-/media/filer/uvm/gym-vejledninger-til-laereplaner/hhx/210819-suppl-vejledning-virksomhedsoekonomi-b---saerligt-gymnasialt-fag-til-brug-for-merk-eux-ua.pdf" TargetMode="External"/><Relationship Id="rId37" Type="http://schemas.openxmlformats.org/officeDocument/2006/relationships/hyperlink" Target="https://www.uvm.dk/-/media/filer/uvm/gym-laereplaner-2017/valgfag/innovation-c-valgfag-august-2017.pdf" TargetMode="External"/><Relationship Id="rId40" Type="http://schemas.openxmlformats.org/officeDocument/2006/relationships/hyperlink" Target="https://www.uvm.dk/-/media/filer/uvm/udd/gym/pdf19/aug/saerlige-eux-vejledninger/200731-vejledning-til-engelsk-b-saerligt-merkantile-eux-forloeb-juni-2020.pdf" TargetMode="External"/><Relationship Id="rId45" Type="http://schemas.openxmlformats.org/officeDocument/2006/relationships/hyperlink" Target="https://emu.dk/sites/default/files/2022-05/220315-Vejledning-til-erhvervsomraadet--EUX--marts-2022bilag3.pdf" TargetMode="External"/><Relationship Id="rId5" Type="http://schemas.openxmlformats.org/officeDocument/2006/relationships/webSettings" Target="webSettings.xml"/><Relationship Id="rId15" Type="http://schemas.openxmlformats.org/officeDocument/2006/relationships/hyperlink" Target="https://www.retsinformation.dk/eli/lta/2019/1619" TargetMode="External"/><Relationship Id="rId23" Type="http://schemas.openxmlformats.org/officeDocument/2006/relationships/hyperlink" Target="https://www.ucholstebro.dk/eud-eux/aabenhed-eud/paedagogisk-grundlag-for-eud/" TargetMode="External"/><Relationship Id="rId28" Type="http://schemas.openxmlformats.org/officeDocument/2006/relationships/hyperlink" Target="https://www.uvm.dk/-/media/filer/uvm/udd/gym/pdf19/aug/saerlige-eux-vejledninger/200731-vejledning-til-engelsk-b-saerligt-merkantile-eux-forloeb-juni-2020.pdf" TargetMode="External"/><Relationship Id="rId36" Type="http://schemas.openxmlformats.org/officeDocument/2006/relationships/hyperlink" Target="https://www.uvm.dk/-/media/filer/uvm/udd/gym/pdf19/aug/merkantil-eux/200731-vejledning-til-samfundsfag-b-merkantile-eux-forloeb-juni-2020.pdf" TargetMode="External"/><Relationship Id="rId10" Type="http://schemas.openxmlformats.org/officeDocument/2006/relationships/image" Target="media/image2.jpeg"/><Relationship Id="rId19" Type="http://schemas.openxmlformats.org/officeDocument/2006/relationships/hyperlink" Target="https://www.retsinformation.dk/eli/lta/2018/879" TargetMode="External"/><Relationship Id="rId31" Type="http://schemas.openxmlformats.org/officeDocument/2006/relationships/hyperlink" Target="https://www.uvm.dk/-/media/filer/uvm/udd/gym/pdf18/jun/180627-virksomhedsoekonomi-b-eux-august-2018.pdf" TargetMode="External"/><Relationship Id="rId44" Type="http://schemas.openxmlformats.org/officeDocument/2006/relationships/hyperlink" Target="https://www.uvm.dk/-/media/filer/uvm/udd/gym/pdf18/jun/180627-erhvervsomraadet-merkantil-eux-august-2018.pdf" TargetMode="External"/><Relationship Id="rId4" Type="http://schemas.openxmlformats.org/officeDocument/2006/relationships/settings" Target="settings.xml"/><Relationship Id="rId9" Type="http://schemas.openxmlformats.org/officeDocument/2006/relationships/hyperlink" Target="https://www.ucholstebro.dk/business" TargetMode="External"/><Relationship Id="rId14" Type="http://schemas.openxmlformats.org/officeDocument/2006/relationships/hyperlink" Target="https://www.retsinformation.dk/eli/lta/2021/1868" TargetMode="External"/><Relationship Id="rId22" Type="http://schemas.openxmlformats.org/officeDocument/2006/relationships/hyperlink" Target="https://www.retsinformation.dk/eli/lta/2016/343" TargetMode="External"/><Relationship Id="rId27" Type="http://schemas.openxmlformats.org/officeDocument/2006/relationships/hyperlink" Target="https://www.uvm.dk/-/media/filer/uvm/udd/gym/pdf18/jun/180627-engelsk-b-merkantil-eux-august-2018.pdf" TargetMode="External"/><Relationship Id="rId30" Type="http://schemas.openxmlformats.org/officeDocument/2006/relationships/hyperlink" Target="https://www.uvm.dk/-/media/filer/uvm/udd/gym/pdf19/aug/merkantil-eux/210816-vejledning-til-afsaetning-b-merkantile-eux-forloeb-juni-2021-ua.pdf" TargetMode="External"/><Relationship Id="rId35" Type="http://schemas.openxmlformats.org/officeDocument/2006/relationships/hyperlink" Target="https://www.uvm.dk/-/media/filer/uvm/gym-laereplaner-2017/stx/samfundsfag-b-stx-august-2017-ua.pdf" TargetMode="External"/><Relationship Id="rId43" Type="http://schemas.openxmlformats.org/officeDocument/2006/relationships/hyperlink" Target="https://www.uvm.dk/-/media/filer/uvm/gym-vejledninger-til-laereplaner/hhx/210816-erhvervsjura-c-hhx-vejledning-2-.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retsinformation.dk/eli/lta/2021/368" TargetMode="External"/><Relationship Id="rId17" Type="http://schemas.openxmlformats.org/officeDocument/2006/relationships/hyperlink" Target="https://www.retsinformation.dk/Forms/R0710.aspx?id=161427" TargetMode="External"/><Relationship Id="rId25" Type="http://schemas.openxmlformats.org/officeDocument/2006/relationships/hyperlink" Target="https://www.uvm.dk/-/media/filer/uvm/gym-laereplaner-2017/hhx/dansk-a-hhx-august-2017.pdf" TargetMode="External"/><Relationship Id="rId33" Type="http://schemas.openxmlformats.org/officeDocument/2006/relationships/hyperlink" Target="https://www.uvm.dk/-/media/filer/uvm/udd/gym/pdf18/jun/180627-informatik-b-merkantil-eux-august-2018.pdf" TargetMode="External"/><Relationship Id="rId38" Type="http://schemas.openxmlformats.org/officeDocument/2006/relationships/hyperlink" Target="https://www.uvm.dk/-/media/filer/uvm/gym-vejledninger-til-laereplaner/valgfag/210708-innovation-c-valgfag-vejledning-juni-2021.pdf" TargetMode="External"/><Relationship Id="rId46" Type="http://schemas.openxmlformats.org/officeDocument/2006/relationships/fontTable" Target="fontTable.xml"/><Relationship Id="rId20" Type="http://schemas.openxmlformats.org/officeDocument/2006/relationships/hyperlink" Target="https://www.retsinformation.dk/eli/lta/2020/1599" TargetMode="External"/><Relationship Id="rId41" Type="http://schemas.openxmlformats.org/officeDocument/2006/relationships/hyperlink" Target="https://www.uvm.dk/gymnasiale-uddannelser/fag-og-laereplaner/laereplaner-2017/valgfag-laereplaner-201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EE768-CA85-4EE5-AB09-B43DEFD6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8006</Words>
  <Characters>48841</Characters>
  <Application>Microsoft Office Word</Application>
  <DocSecurity>4</DocSecurity>
  <Lines>407</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Dalgaard Stefansen</dc:creator>
  <cp:keywords/>
  <dc:description/>
  <cp:lastModifiedBy>Rene' Tolderlund Jakobsen</cp:lastModifiedBy>
  <cp:revision>2</cp:revision>
  <dcterms:created xsi:type="dcterms:W3CDTF">2024-05-17T06:18:00Z</dcterms:created>
  <dcterms:modified xsi:type="dcterms:W3CDTF">2024-05-17T06:18:00Z</dcterms:modified>
</cp:coreProperties>
</file>